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9F66" w14:textId="0137B475" w:rsidR="0051040A" w:rsidRPr="00B32EE6" w:rsidRDefault="0051040A" w:rsidP="00840844">
      <w:pPr>
        <w:spacing w:before="40" w:after="40" w:line="240" w:lineRule="auto"/>
        <w:rPr>
          <w:rFonts w:asciiTheme="minorHAnsi" w:eastAsia="Times New Roman" w:hAnsiTheme="minorHAnsi" w:cstheme="minorHAnsi"/>
          <w:b/>
          <w:bCs/>
          <w:color w:val="000000"/>
          <w:sz w:val="28"/>
          <w:szCs w:val="28"/>
          <w:lang w:eastAsia="en-GB"/>
        </w:rPr>
      </w:pPr>
      <w:r w:rsidRPr="00B32EE6">
        <w:rPr>
          <w:rFonts w:asciiTheme="minorHAnsi" w:eastAsia="Times New Roman" w:hAnsiTheme="minorHAnsi" w:cstheme="minorHAnsi"/>
          <w:b/>
          <w:bCs/>
          <w:color w:val="000000"/>
          <w:sz w:val="28"/>
          <w:szCs w:val="28"/>
          <w:lang w:eastAsia="en-GB"/>
        </w:rPr>
        <w:t xml:space="preserve">Stapleford PC – </w:t>
      </w:r>
      <w:r w:rsidRPr="0051040A">
        <w:rPr>
          <w:rFonts w:asciiTheme="minorHAnsi" w:eastAsia="Times New Roman" w:hAnsiTheme="minorHAnsi" w:cstheme="minorHAnsi"/>
          <w:b/>
          <w:bCs/>
          <w:color w:val="000000"/>
          <w:sz w:val="28"/>
          <w:szCs w:val="28"/>
          <w:lang w:eastAsia="en-GB"/>
        </w:rPr>
        <w:t xml:space="preserve">COVID-19 Risk Assessment for </w:t>
      </w:r>
      <w:r w:rsidRPr="00B32EE6">
        <w:rPr>
          <w:rFonts w:asciiTheme="minorHAnsi" w:eastAsia="Times New Roman" w:hAnsiTheme="minorHAnsi" w:cstheme="minorHAnsi"/>
          <w:b/>
          <w:bCs/>
          <w:color w:val="000000"/>
          <w:sz w:val="28"/>
          <w:szCs w:val="28"/>
          <w:lang w:eastAsia="en-GB"/>
        </w:rPr>
        <w:t>face-to-face meetings in Jubilee</w:t>
      </w:r>
      <w:r w:rsidRPr="0051040A">
        <w:rPr>
          <w:rFonts w:asciiTheme="minorHAnsi" w:eastAsia="Times New Roman" w:hAnsiTheme="minorHAnsi" w:cstheme="minorHAnsi"/>
          <w:b/>
          <w:bCs/>
          <w:color w:val="000000"/>
          <w:sz w:val="28"/>
          <w:szCs w:val="28"/>
          <w:lang w:eastAsia="en-GB"/>
        </w:rPr>
        <w:t xml:space="preserve"> Pavilion </w:t>
      </w:r>
      <w:r w:rsidRPr="00B32EE6">
        <w:rPr>
          <w:rFonts w:asciiTheme="minorHAnsi" w:eastAsia="Times New Roman" w:hAnsiTheme="minorHAnsi" w:cstheme="minorHAnsi"/>
          <w:b/>
          <w:bCs/>
          <w:color w:val="000000"/>
          <w:sz w:val="28"/>
          <w:szCs w:val="28"/>
          <w:lang w:eastAsia="en-GB"/>
        </w:rPr>
        <w:t>(Main Hall)</w:t>
      </w:r>
    </w:p>
    <w:p w14:paraId="208261DE" w14:textId="0806B5C5" w:rsidR="0051040A" w:rsidRPr="00B32EE6" w:rsidRDefault="0051040A" w:rsidP="00840844">
      <w:pPr>
        <w:spacing w:before="40" w:after="40" w:line="240" w:lineRule="auto"/>
        <w:rPr>
          <w:rFonts w:asciiTheme="minorHAnsi" w:hAnsiTheme="minorHAnsi" w:cstheme="minorHAnsi"/>
          <w:sz w:val="24"/>
          <w:szCs w:val="24"/>
        </w:rPr>
      </w:pPr>
      <w:r w:rsidRPr="00B32EE6">
        <w:rPr>
          <w:rFonts w:asciiTheme="minorHAnsi" w:eastAsia="Times New Roman" w:hAnsiTheme="minorHAnsi" w:cstheme="minorHAnsi"/>
          <w:b/>
          <w:bCs/>
          <w:color w:val="000000"/>
          <w:sz w:val="24"/>
          <w:szCs w:val="24"/>
          <w:lang w:eastAsia="en-GB"/>
        </w:rPr>
        <w:t>Date</w:t>
      </w:r>
      <w:r w:rsidR="00A970F5">
        <w:rPr>
          <w:rFonts w:asciiTheme="minorHAnsi" w:eastAsia="Times New Roman" w:hAnsiTheme="minorHAnsi" w:cstheme="minorHAnsi"/>
          <w:b/>
          <w:bCs/>
          <w:color w:val="000000"/>
          <w:sz w:val="24"/>
          <w:szCs w:val="24"/>
          <w:lang w:eastAsia="en-GB"/>
        </w:rPr>
        <w:t>:</w:t>
      </w:r>
      <w:r w:rsidRPr="00B32EE6">
        <w:rPr>
          <w:rFonts w:asciiTheme="minorHAnsi" w:eastAsia="Times New Roman" w:hAnsiTheme="minorHAnsi" w:cstheme="minorHAnsi"/>
          <w:b/>
          <w:bCs/>
          <w:color w:val="000000"/>
          <w:sz w:val="24"/>
          <w:szCs w:val="24"/>
          <w:lang w:eastAsia="en-GB"/>
        </w:rPr>
        <w:t xml:space="preserve"> 2 June 2021</w:t>
      </w:r>
    </w:p>
    <w:p w14:paraId="0E659B1F" w14:textId="6AFCBD51" w:rsidR="00C369B9" w:rsidRPr="00B32EE6" w:rsidRDefault="00C369B9" w:rsidP="00840844">
      <w:pPr>
        <w:spacing w:before="40" w:after="40" w:line="240" w:lineRule="auto"/>
        <w:rPr>
          <w:rFonts w:asciiTheme="minorHAnsi" w:hAnsiTheme="minorHAnsi" w:cstheme="minorHAnsi"/>
        </w:rPr>
      </w:pPr>
    </w:p>
    <w:tbl>
      <w:tblPr>
        <w:tblW w:w="15124" w:type="dxa"/>
        <w:tblLook w:val="04A0" w:firstRow="1" w:lastRow="0" w:firstColumn="1" w:lastColumn="0" w:noHBand="0" w:noVBand="1"/>
      </w:tblPr>
      <w:tblGrid>
        <w:gridCol w:w="1720"/>
        <w:gridCol w:w="2780"/>
        <w:gridCol w:w="1165"/>
        <w:gridCol w:w="7088"/>
        <w:gridCol w:w="2371"/>
      </w:tblGrid>
      <w:tr w:rsidR="00C369B9" w:rsidRPr="00C369B9" w14:paraId="0F3D9B5B" w14:textId="77777777" w:rsidTr="005E31A8">
        <w:trPr>
          <w:trHeight w:val="567"/>
        </w:trPr>
        <w:tc>
          <w:tcPr>
            <w:tcW w:w="1720" w:type="dxa"/>
            <w:tcBorders>
              <w:top w:val="single" w:sz="4" w:space="0" w:color="auto"/>
              <w:left w:val="single" w:sz="4" w:space="0" w:color="auto"/>
              <w:bottom w:val="nil"/>
              <w:right w:val="single" w:sz="4" w:space="0" w:color="auto"/>
            </w:tcBorders>
            <w:shd w:val="clear" w:color="auto" w:fill="auto"/>
            <w:noWrap/>
            <w:hideMark/>
          </w:tcPr>
          <w:p w14:paraId="5DCE9EE0" w14:textId="77777777" w:rsidR="00C369B9" w:rsidRPr="00C369B9" w:rsidRDefault="00C369B9" w:rsidP="00840844">
            <w:pPr>
              <w:spacing w:before="40" w:after="40" w:line="240" w:lineRule="auto"/>
              <w:rPr>
                <w:rFonts w:asciiTheme="minorHAnsi" w:eastAsia="Times New Roman" w:hAnsiTheme="minorHAnsi" w:cstheme="minorHAnsi"/>
                <w:b/>
                <w:bCs/>
                <w:color w:val="000000"/>
                <w:sz w:val="24"/>
                <w:szCs w:val="24"/>
                <w:lang w:eastAsia="en-GB"/>
              </w:rPr>
            </w:pPr>
            <w:r w:rsidRPr="00C369B9">
              <w:rPr>
                <w:rFonts w:asciiTheme="minorHAnsi" w:eastAsia="Times New Roman" w:hAnsiTheme="minorHAnsi" w:cstheme="minorHAnsi"/>
                <w:b/>
                <w:bCs/>
                <w:color w:val="000000"/>
                <w:sz w:val="24"/>
                <w:szCs w:val="24"/>
                <w:lang w:eastAsia="en-GB"/>
              </w:rPr>
              <w:t xml:space="preserve">Subject </w:t>
            </w:r>
          </w:p>
        </w:tc>
        <w:tc>
          <w:tcPr>
            <w:tcW w:w="2780" w:type="dxa"/>
            <w:tcBorders>
              <w:top w:val="single" w:sz="4" w:space="0" w:color="auto"/>
              <w:left w:val="nil"/>
              <w:bottom w:val="single" w:sz="4" w:space="0" w:color="auto"/>
              <w:right w:val="single" w:sz="4" w:space="0" w:color="auto"/>
            </w:tcBorders>
            <w:shd w:val="clear" w:color="auto" w:fill="auto"/>
            <w:noWrap/>
            <w:hideMark/>
          </w:tcPr>
          <w:p w14:paraId="5AB1CF90" w14:textId="77777777" w:rsidR="00C369B9" w:rsidRPr="00C369B9" w:rsidRDefault="00C369B9" w:rsidP="00840844">
            <w:pPr>
              <w:spacing w:before="40" w:after="40" w:line="240" w:lineRule="auto"/>
              <w:rPr>
                <w:rFonts w:asciiTheme="minorHAnsi" w:eastAsia="Times New Roman" w:hAnsiTheme="minorHAnsi" w:cstheme="minorHAnsi"/>
                <w:b/>
                <w:bCs/>
                <w:color w:val="000000"/>
                <w:sz w:val="24"/>
                <w:szCs w:val="24"/>
                <w:lang w:eastAsia="en-GB"/>
              </w:rPr>
            </w:pPr>
            <w:r w:rsidRPr="00C369B9">
              <w:rPr>
                <w:rFonts w:asciiTheme="minorHAnsi" w:eastAsia="Times New Roman" w:hAnsiTheme="minorHAnsi" w:cstheme="minorHAnsi"/>
                <w:b/>
                <w:bCs/>
                <w:color w:val="000000"/>
                <w:sz w:val="24"/>
                <w:szCs w:val="24"/>
                <w:lang w:eastAsia="en-GB"/>
              </w:rPr>
              <w:t xml:space="preserve">Risk Identified </w:t>
            </w:r>
          </w:p>
        </w:tc>
        <w:tc>
          <w:tcPr>
            <w:tcW w:w="1165" w:type="dxa"/>
            <w:tcBorders>
              <w:top w:val="single" w:sz="4" w:space="0" w:color="auto"/>
              <w:left w:val="nil"/>
              <w:bottom w:val="single" w:sz="4" w:space="0" w:color="auto"/>
              <w:right w:val="single" w:sz="4" w:space="0" w:color="auto"/>
            </w:tcBorders>
            <w:shd w:val="clear" w:color="auto" w:fill="auto"/>
            <w:noWrap/>
            <w:hideMark/>
          </w:tcPr>
          <w:p w14:paraId="7274BF7F" w14:textId="4D2E4B66" w:rsidR="00C369B9" w:rsidRPr="00C369B9" w:rsidRDefault="00C369B9" w:rsidP="00840844">
            <w:pPr>
              <w:spacing w:before="40" w:after="40" w:line="240" w:lineRule="auto"/>
              <w:rPr>
                <w:rFonts w:asciiTheme="minorHAnsi" w:eastAsia="Times New Roman" w:hAnsiTheme="minorHAnsi" w:cstheme="minorHAnsi"/>
                <w:b/>
                <w:bCs/>
                <w:color w:val="000000"/>
                <w:sz w:val="24"/>
                <w:szCs w:val="24"/>
                <w:lang w:eastAsia="en-GB"/>
              </w:rPr>
            </w:pPr>
            <w:r w:rsidRPr="00C369B9">
              <w:rPr>
                <w:rFonts w:asciiTheme="minorHAnsi" w:eastAsia="Times New Roman" w:hAnsiTheme="minorHAnsi" w:cstheme="minorHAnsi"/>
                <w:b/>
                <w:bCs/>
                <w:color w:val="000000"/>
                <w:sz w:val="24"/>
                <w:szCs w:val="24"/>
                <w:lang w:eastAsia="en-GB"/>
              </w:rPr>
              <w:t>H / M / L</w:t>
            </w:r>
          </w:p>
        </w:tc>
        <w:tc>
          <w:tcPr>
            <w:tcW w:w="7088" w:type="dxa"/>
            <w:tcBorders>
              <w:top w:val="single" w:sz="4" w:space="0" w:color="auto"/>
              <w:left w:val="nil"/>
              <w:bottom w:val="single" w:sz="4" w:space="0" w:color="auto"/>
              <w:right w:val="single" w:sz="4" w:space="0" w:color="auto"/>
            </w:tcBorders>
            <w:shd w:val="clear" w:color="auto" w:fill="auto"/>
            <w:noWrap/>
            <w:hideMark/>
          </w:tcPr>
          <w:p w14:paraId="03E35278" w14:textId="77777777" w:rsidR="00C369B9" w:rsidRPr="00C369B9" w:rsidRDefault="00C369B9" w:rsidP="00840844">
            <w:pPr>
              <w:spacing w:before="40" w:after="40" w:line="240" w:lineRule="auto"/>
              <w:rPr>
                <w:rFonts w:asciiTheme="minorHAnsi" w:eastAsia="Times New Roman" w:hAnsiTheme="minorHAnsi" w:cstheme="minorHAnsi"/>
                <w:b/>
                <w:bCs/>
                <w:color w:val="000000"/>
                <w:sz w:val="24"/>
                <w:szCs w:val="24"/>
                <w:lang w:eastAsia="en-GB"/>
              </w:rPr>
            </w:pPr>
            <w:r w:rsidRPr="00C369B9">
              <w:rPr>
                <w:rFonts w:asciiTheme="minorHAnsi" w:eastAsia="Times New Roman" w:hAnsiTheme="minorHAnsi" w:cstheme="minorHAnsi"/>
                <w:b/>
                <w:bCs/>
                <w:color w:val="000000"/>
                <w:sz w:val="24"/>
                <w:szCs w:val="24"/>
                <w:lang w:eastAsia="en-GB"/>
              </w:rPr>
              <w:t xml:space="preserve">Management or Control of Risk </w:t>
            </w:r>
          </w:p>
        </w:tc>
        <w:tc>
          <w:tcPr>
            <w:tcW w:w="2371" w:type="dxa"/>
            <w:tcBorders>
              <w:top w:val="single" w:sz="4" w:space="0" w:color="auto"/>
              <w:left w:val="nil"/>
              <w:bottom w:val="single" w:sz="4" w:space="0" w:color="auto"/>
              <w:right w:val="single" w:sz="4" w:space="0" w:color="auto"/>
            </w:tcBorders>
            <w:shd w:val="clear" w:color="auto" w:fill="auto"/>
            <w:hideMark/>
          </w:tcPr>
          <w:p w14:paraId="42DF654A" w14:textId="77777777" w:rsidR="00C369B9" w:rsidRPr="00C369B9" w:rsidRDefault="00C369B9" w:rsidP="00840844">
            <w:pPr>
              <w:spacing w:before="40" w:after="40" w:line="240" w:lineRule="auto"/>
              <w:rPr>
                <w:rFonts w:asciiTheme="minorHAnsi" w:eastAsia="Times New Roman" w:hAnsiTheme="minorHAnsi" w:cstheme="minorHAnsi"/>
                <w:b/>
                <w:bCs/>
                <w:color w:val="000000"/>
                <w:sz w:val="24"/>
                <w:szCs w:val="24"/>
                <w:lang w:eastAsia="en-GB"/>
              </w:rPr>
            </w:pPr>
            <w:r w:rsidRPr="00C369B9">
              <w:rPr>
                <w:rFonts w:asciiTheme="minorHAnsi" w:eastAsia="Times New Roman" w:hAnsiTheme="minorHAnsi" w:cstheme="minorHAnsi"/>
                <w:b/>
                <w:bCs/>
                <w:color w:val="000000"/>
                <w:sz w:val="24"/>
                <w:szCs w:val="24"/>
                <w:lang w:eastAsia="en-GB"/>
              </w:rPr>
              <w:t>Review / Assess / Recommendations</w:t>
            </w:r>
          </w:p>
        </w:tc>
      </w:tr>
      <w:tr w:rsidR="00B32EE6" w:rsidRPr="00C369B9" w14:paraId="3DBDC013" w14:textId="77777777" w:rsidTr="005E31A8">
        <w:trPr>
          <w:trHeight w:val="567"/>
        </w:trPr>
        <w:tc>
          <w:tcPr>
            <w:tcW w:w="1720" w:type="dxa"/>
            <w:vMerge w:val="restart"/>
            <w:tcBorders>
              <w:top w:val="single" w:sz="4" w:space="0" w:color="auto"/>
              <w:left w:val="single" w:sz="4" w:space="0" w:color="auto"/>
              <w:right w:val="single" w:sz="4" w:space="0" w:color="auto"/>
            </w:tcBorders>
            <w:shd w:val="clear" w:color="auto" w:fill="auto"/>
            <w:hideMark/>
          </w:tcPr>
          <w:p w14:paraId="497DB2DF" w14:textId="337029A3"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Transmission between individuals </w:t>
            </w:r>
          </w:p>
        </w:tc>
        <w:tc>
          <w:tcPr>
            <w:tcW w:w="2780" w:type="dxa"/>
            <w:tcBorders>
              <w:top w:val="nil"/>
              <w:left w:val="nil"/>
              <w:bottom w:val="single" w:sz="4" w:space="0" w:color="auto"/>
              <w:right w:val="single" w:sz="4" w:space="0" w:color="auto"/>
            </w:tcBorders>
            <w:shd w:val="clear" w:color="auto" w:fill="auto"/>
            <w:hideMark/>
          </w:tcPr>
          <w:p w14:paraId="7643F36B"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Transmission from attendance of individual with pre-existing symptoms</w:t>
            </w:r>
          </w:p>
        </w:tc>
        <w:tc>
          <w:tcPr>
            <w:tcW w:w="1165" w:type="dxa"/>
            <w:tcBorders>
              <w:top w:val="nil"/>
              <w:left w:val="nil"/>
              <w:bottom w:val="single" w:sz="4" w:space="0" w:color="auto"/>
              <w:right w:val="single" w:sz="4" w:space="0" w:color="auto"/>
            </w:tcBorders>
            <w:shd w:val="clear" w:color="auto" w:fill="auto"/>
            <w:hideMark/>
          </w:tcPr>
          <w:p w14:paraId="27DE4AFB"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M</w:t>
            </w:r>
          </w:p>
        </w:tc>
        <w:tc>
          <w:tcPr>
            <w:tcW w:w="7088" w:type="dxa"/>
            <w:tcBorders>
              <w:top w:val="nil"/>
              <w:left w:val="nil"/>
              <w:bottom w:val="single" w:sz="4" w:space="0" w:color="auto"/>
              <w:right w:val="single" w:sz="4" w:space="0" w:color="auto"/>
            </w:tcBorders>
            <w:shd w:val="clear" w:color="auto" w:fill="auto"/>
            <w:hideMark/>
          </w:tcPr>
          <w:p w14:paraId="15EF4372"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Meeting attendees must take personal and collective responsibility and ensure that they do not come to meetings if exhibiting symptoms</w:t>
            </w:r>
          </w:p>
        </w:tc>
        <w:tc>
          <w:tcPr>
            <w:tcW w:w="2371" w:type="dxa"/>
            <w:tcBorders>
              <w:top w:val="nil"/>
              <w:left w:val="nil"/>
              <w:bottom w:val="single" w:sz="4" w:space="0" w:color="auto"/>
              <w:right w:val="single" w:sz="4" w:space="0" w:color="auto"/>
            </w:tcBorders>
            <w:shd w:val="clear" w:color="auto" w:fill="auto"/>
            <w:hideMark/>
          </w:tcPr>
          <w:p w14:paraId="16FB321A"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B32EE6" w:rsidRPr="00C369B9" w14:paraId="71424B6C" w14:textId="77777777" w:rsidTr="005E31A8">
        <w:trPr>
          <w:trHeight w:val="567"/>
        </w:trPr>
        <w:tc>
          <w:tcPr>
            <w:tcW w:w="1720" w:type="dxa"/>
            <w:vMerge/>
            <w:tcBorders>
              <w:left w:val="single" w:sz="4" w:space="0" w:color="auto"/>
              <w:right w:val="single" w:sz="4" w:space="0" w:color="auto"/>
            </w:tcBorders>
            <w:shd w:val="clear" w:color="auto" w:fill="auto"/>
            <w:noWrap/>
            <w:hideMark/>
          </w:tcPr>
          <w:p w14:paraId="337E6E52" w14:textId="413C828B" w:rsidR="00B32EE6" w:rsidRPr="00C369B9" w:rsidRDefault="00B32EE6" w:rsidP="00840844">
            <w:pPr>
              <w:spacing w:before="40" w:after="40" w:line="240" w:lineRule="auto"/>
              <w:rPr>
                <w:rFonts w:asciiTheme="minorHAnsi" w:eastAsia="Times New Roman" w:hAnsiTheme="minorHAnsi" w:cstheme="minorHAnsi"/>
                <w:color w:val="000000"/>
                <w:lang w:eastAsia="en-GB"/>
              </w:rPr>
            </w:pPr>
          </w:p>
        </w:tc>
        <w:tc>
          <w:tcPr>
            <w:tcW w:w="2780" w:type="dxa"/>
            <w:tcBorders>
              <w:top w:val="nil"/>
              <w:left w:val="nil"/>
              <w:bottom w:val="single" w:sz="4" w:space="0" w:color="auto"/>
              <w:right w:val="single" w:sz="4" w:space="0" w:color="auto"/>
            </w:tcBorders>
            <w:shd w:val="clear" w:color="auto" w:fill="auto"/>
            <w:hideMark/>
          </w:tcPr>
          <w:p w14:paraId="145B1C54" w14:textId="733486A4"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 xml:space="preserve">Transmission from a suspected or confirmed case of COVID-19 at the </w:t>
            </w:r>
            <w:r>
              <w:rPr>
                <w:rFonts w:asciiTheme="minorHAnsi" w:eastAsia="Times New Roman" w:hAnsiTheme="minorHAnsi" w:cstheme="minorHAnsi"/>
                <w:color w:val="000000"/>
                <w:lang w:eastAsia="en-GB"/>
              </w:rPr>
              <w:t>Pavilion</w:t>
            </w:r>
          </w:p>
        </w:tc>
        <w:tc>
          <w:tcPr>
            <w:tcW w:w="1165" w:type="dxa"/>
            <w:tcBorders>
              <w:top w:val="nil"/>
              <w:left w:val="nil"/>
              <w:bottom w:val="single" w:sz="4" w:space="0" w:color="auto"/>
              <w:right w:val="single" w:sz="4" w:space="0" w:color="auto"/>
            </w:tcBorders>
            <w:shd w:val="clear" w:color="auto" w:fill="auto"/>
            <w:hideMark/>
          </w:tcPr>
          <w:p w14:paraId="065A8282"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M</w:t>
            </w:r>
          </w:p>
        </w:tc>
        <w:tc>
          <w:tcPr>
            <w:tcW w:w="7088" w:type="dxa"/>
            <w:tcBorders>
              <w:top w:val="nil"/>
              <w:left w:val="nil"/>
              <w:bottom w:val="single" w:sz="4" w:space="0" w:color="auto"/>
              <w:right w:val="single" w:sz="4" w:space="0" w:color="auto"/>
            </w:tcBorders>
            <w:shd w:val="clear" w:color="auto" w:fill="auto"/>
            <w:hideMark/>
          </w:tcPr>
          <w:p w14:paraId="594D6D59" w14:textId="5A4E3FFC"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 xml:space="preserve">If </w:t>
            </w:r>
            <w:r w:rsidR="005E31A8">
              <w:rPr>
                <w:rFonts w:asciiTheme="minorHAnsi" w:eastAsia="Times New Roman" w:hAnsiTheme="minorHAnsi" w:cstheme="minorHAnsi"/>
                <w:color w:val="000000"/>
                <w:lang w:eastAsia="en-GB"/>
              </w:rPr>
              <w:t>there is</w:t>
            </w:r>
            <w:r w:rsidRPr="00C369B9">
              <w:rPr>
                <w:rFonts w:asciiTheme="minorHAnsi" w:eastAsia="Times New Roman" w:hAnsiTheme="minorHAnsi" w:cstheme="minorHAnsi"/>
                <w:color w:val="000000"/>
                <w:lang w:eastAsia="en-GB"/>
              </w:rPr>
              <w:t xml:space="preserve"> reported case</w:t>
            </w:r>
            <w:r w:rsidR="005E31A8">
              <w:rPr>
                <w:rFonts w:asciiTheme="minorHAnsi" w:eastAsia="Times New Roman" w:hAnsiTheme="minorHAnsi" w:cstheme="minorHAnsi"/>
                <w:color w:val="000000"/>
                <w:lang w:eastAsia="en-GB"/>
              </w:rPr>
              <w:t xml:space="preserve"> at the Pavilion</w:t>
            </w:r>
            <w:r w:rsidRPr="00C369B9">
              <w:rPr>
                <w:rFonts w:asciiTheme="minorHAnsi" w:eastAsia="Times New Roman" w:hAnsiTheme="minorHAnsi" w:cstheme="minorHAnsi"/>
                <w:color w:val="000000"/>
                <w:lang w:eastAsia="en-GB"/>
              </w:rPr>
              <w:t xml:space="preserve"> within the previous 72 hours the meeting will be cancelled or relocated to an alternative venue. If a cluster of cases </w:t>
            </w:r>
            <w:r w:rsidR="005E31A8">
              <w:rPr>
                <w:rFonts w:asciiTheme="minorHAnsi" w:eastAsia="Times New Roman" w:hAnsiTheme="minorHAnsi" w:cstheme="minorHAnsi"/>
                <w:color w:val="000000"/>
                <w:lang w:eastAsia="en-GB"/>
              </w:rPr>
              <w:t xml:space="preserve">has been reported </w:t>
            </w:r>
            <w:r w:rsidRPr="00C369B9">
              <w:rPr>
                <w:rFonts w:asciiTheme="minorHAnsi" w:eastAsia="Times New Roman" w:hAnsiTheme="minorHAnsi" w:cstheme="minorHAnsi"/>
                <w:color w:val="000000"/>
                <w:lang w:eastAsia="en-GB"/>
              </w:rPr>
              <w:t xml:space="preserve">then </w:t>
            </w:r>
            <w:r w:rsidR="005E31A8">
              <w:rPr>
                <w:rFonts w:asciiTheme="minorHAnsi" w:eastAsia="Times New Roman" w:hAnsiTheme="minorHAnsi" w:cstheme="minorHAnsi"/>
                <w:color w:val="000000"/>
                <w:lang w:eastAsia="en-GB"/>
              </w:rPr>
              <w:t xml:space="preserve">the </w:t>
            </w:r>
            <w:r w:rsidRPr="00C369B9">
              <w:rPr>
                <w:rFonts w:asciiTheme="minorHAnsi" w:eastAsia="Times New Roman" w:hAnsiTheme="minorHAnsi" w:cstheme="minorHAnsi"/>
                <w:color w:val="000000"/>
                <w:lang w:eastAsia="en-GB"/>
              </w:rPr>
              <w:t>Clerk to confirm that cleaning has been undertaken following guidance from Public Health England prior to confirming future meetings to proceed.</w:t>
            </w:r>
          </w:p>
        </w:tc>
        <w:tc>
          <w:tcPr>
            <w:tcW w:w="2371" w:type="dxa"/>
            <w:tcBorders>
              <w:top w:val="nil"/>
              <w:left w:val="nil"/>
              <w:bottom w:val="single" w:sz="4" w:space="0" w:color="auto"/>
              <w:right w:val="single" w:sz="4" w:space="0" w:color="auto"/>
            </w:tcBorders>
            <w:shd w:val="clear" w:color="auto" w:fill="auto"/>
            <w:hideMark/>
          </w:tcPr>
          <w:p w14:paraId="0A68CB0C"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B32EE6" w:rsidRPr="00C369B9" w14:paraId="0E66D3D6" w14:textId="77777777" w:rsidTr="005E31A8">
        <w:trPr>
          <w:trHeight w:val="567"/>
        </w:trPr>
        <w:tc>
          <w:tcPr>
            <w:tcW w:w="1720" w:type="dxa"/>
            <w:vMerge/>
            <w:tcBorders>
              <w:left w:val="single" w:sz="4" w:space="0" w:color="auto"/>
              <w:bottom w:val="single" w:sz="4" w:space="0" w:color="auto"/>
              <w:right w:val="single" w:sz="4" w:space="0" w:color="auto"/>
            </w:tcBorders>
            <w:shd w:val="clear" w:color="auto" w:fill="auto"/>
            <w:hideMark/>
          </w:tcPr>
          <w:p w14:paraId="175453B1" w14:textId="44EF31B8" w:rsidR="00B32EE6" w:rsidRPr="00C369B9" w:rsidRDefault="00B32EE6" w:rsidP="00840844">
            <w:pPr>
              <w:spacing w:before="40" w:after="40" w:line="240" w:lineRule="auto"/>
              <w:rPr>
                <w:rFonts w:asciiTheme="minorHAnsi" w:eastAsia="Times New Roman" w:hAnsiTheme="minorHAnsi" w:cstheme="minorHAnsi"/>
                <w:color w:val="000000"/>
                <w:lang w:eastAsia="en-GB"/>
              </w:rPr>
            </w:pPr>
          </w:p>
        </w:tc>
        <w:tc>
          <w:tcPr>
            <w:tcW w:w="2780" w:type="dxa"/>
            <w:tcBorders>
              <w:top w:val="nil"/>
              <w:left w:val="nil"/>
              <w:bottom w:val="single" w:sz="4" w:space="0" w:color="auto"/>
              <w:right w:val="single" w:sz="4" w:space="0" w:color="auto"/>
            </w:tcBorders>
            <w:shd w:val="clear" w:color="auto" w:fill="auto"/>
            <w:hideMark/>
          </w:tcPr>
          <w:p w14:paraId="191B5EAE"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Possibility of infection from other individuals on site</w:t>
            </w:r>
          </w:p>
        </w:tc>
        <w:tc>
          <w:tcPr>
            <w:tcW w:w="1165" w:type="dxa"/>
            <w:tcBorders>
              <w:top w:val="nil"/>
              <w:left w:val="nil"/>
              <w:bottom w:val="single" w:sz="4" w:space="0" w:color="auto"/>
              <w:right w:val="single" w:sz="4" w:space="0" w:color="auto"/>
            </w:tcBorders>
            <w:shd w:val="clear" w:color="auto" w:fill="auto"/>
            <w:hideMark/>
          </w:tcPr>
          <w:p w14:paraId="4A0C0796"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L</w:t>
            </w:r>
          </w:p>
        </w:tc>
        <w:tc>
          <w:tcPr>
            <w:tcW w:w="7088" w:type="dxa"/>
            <w:tcBorders>
              <w:top w:val="nil"/>
              <w:left w:val="nil"/>
              <w:bottom w:val="single" w:sz="4" w:space="0" w:color="auto"/>
              <w:right w:val="single" w:sz="4" w:space="0" w:color="auto"/>
            </w:tcBorders>
            <w:shd w:val="clear" w:color="auto" w:fill="auto"/>
            <w:hideMark/>
          </w:tcPr>
          <w:p w14:paraId="4A8BDF2E" w14:textId="2AFD9F10" w:rsidR="00B32EE6" w:rsidRPr="00C369B9" w:rsidRDefault="005E31A8" w:rsidP="00840844">
            <w:pPr>
              <w:spacing w:before="40" w:after="4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M</w:t>
            </w:r>
            <w:r w:rsidR="00B32EE6" w:rsidRPr="00C369B9">
              <w:rPr>
                <w:rFonts w:asciiTheme="minorHAnsi" w:eastAsia="Times New Roman" w:hAnsiTheme="minorHAnsi" w:cstheme="minorHAnsi"/>
                <w:color w:val="000000"/>
                <w:lang w:eastAsia="en-GB"/>
              </w:rPr>
              <w:t xml:space="preserve">aintain 2 metre social distancing wherever possible, including arriving and departing from the meeting. QR Code is provided at </w:t>
            </w:r>
            <w:r>
              <w:rPr>
                <w:rFonts w:asciiTheme="minorHAnsi" w:eastAsia="Times New Roman" w:hAnsiTheme="minorHAnsi" w:cstheme="minorHAnsi"/>
                <w:color w:val="000000"/>
                <w:lang w:eastAsia="en-GB"/>
              </w:rPr>
              <w:t>Pavilion</w:t>
            </w:r>
            <w:r w:rsidRPr="00C369B9">
              <w:rPr>
                <w:rFonts w:asciiTheme="minorHAnsi" w:eastAsia="Times New Roman" w:hAnsiTheme="minorHAnsi" w:cstheme="minorHAnsi"/>
                <w:color w:val="000000"/>
                <w:lang w:eastAsia="en-GB"/>
              </w:rPr>
              <w:t xml:space="preserve"> </w:t>
            </w:r>
            <w:r w:rsidR="00B32EE6" w:rsidRPr="00C369B9">
              <w:rPr>
                <w:rFonts w:asciiTheme="minorHAnsi" w:eastAsia="Times New Roman" w:hAnsiTheme="minorHAnsi" w:cstheme="minorHAnsi"/>
                <w:color w:val="000000"/>
                <w:lang w:eastAsia="en-GB"/>
              </w:rPr>
              <w:t>entrance</w:t>
            </w:r>
            <w:r>
              <w:rPr>
                <w:rFonts w:asciiTheme="minorHAnsi" w:eastAsia="Times New Roman" w:hAnsiTheme="minorHAnsi" w:cstheme="minorHAnsi"/>
                <w:color w:val="000000"/>
                <w:lang w:eastAsia="en-GB"/>
              </w:rPr>
              <w:t>s</w:t>
            </w:r>
            <w:r w:rsidR="00B32EE6" w:rsidRPr="00C369B9">
              <w:rPr>
                <w:rFonts w:asciiTheme="minorHAnsi" w:eastAsia="Times New Roman" w:hAnsiTheme="minorHAnsi" w:cstheme="minorHAnsi"/>
                <w:color w:val="000000"/>
                <w:lang w:eastAsia="en-GB"/>
              </w:rPr>
              <w:t xml:space="preserve"> for those using NHS COVID Phone App.</w:t>
            </w:r>
            <w:r w:rsidR="00B32EE6" w:rsidRPr="00C369B9">
              <w:rPr>
                <w:rFonts w:asciiTheme="minorHAnsi" w:eastAsia="Times New Roman" w:hAnsiTheme="minorHAnsi" w:cstheme="minorHAnsi"/>
                <w:color w:val="000000"/>
                <w:lang w:eastAsia="en-GB"/>
              </w:rPr>
              <w:br/>
              <w:t xml:space="preserve">Clerk will maintain </w:t>
            </w:r>
            <w:r>
              <w:rPr>
                <w:rFonts w:asciiTheme="minorHAnsi" w:eastAsia="Times New Roman" w:hAnsiTheme="minorHAnsi" w:cstheme="minorHAnsi"/>
                <w:color w:val="000000"/>
                <w:lang w:eastAsia="en-GB"/>
              </w:rPr>
              <w:t xml:space="preserve">a </w:t>
            </w:r>
            <w:r w:rsidR="00B32EE6" w:rsidRPr="00C369B9">
              <w:rPr>
                <w:rFonts w:asciiTheme="minorHAnsi" w:eastAsia="Times New Roman" w:hAnsiTheme="minorHAnsi" w:cstheme="minorHAnsi"/>
                <w:color w:val="000000"/>
                <w:lang w:eastAsia="en-GB"/>
              </w:rPr>
              <w:t xml:space="preserve">record of all attendees and their contact details for a period of 21 days after the event. Attendees reminded to inform Clerk if they develop symptoms or have a positive test result within </w:t>
            </w:r>
            <w:r w:rsidR="00A228DE">
              <w:rPr>
                <w:rFonts w:asciiTheme="minorHAnsi" w:eastAsia="Times New Roman" w:hAnsiTheme="minorHAnsi" w:cstheme="minorHAnsi"/>
                <w:color w:val="000000"/>
                <w:lang w:eastAsia="en-GB"/>
              </w:rPr>
              <w:t xml:space="preserve">10 </w:t>
            </w:r>
            <w:r w:rsidR="00B32EE6" w:rsidRPr="00C369B9">
              <w:rPr>
                <w:rFonts w:asciiTheme="minorHAnsi" w:eastAsia="Times New Roman" w:hAnsiTheme="minorHAnsi" w:cstheme="minorHAnsi"/>
                <w:color w:val="000000"/>
                <w:lang w:eastAsia="en-GB"/>
              </w:rPr>
              <w:t>days of their attendance at a meeting.</w:t>
            </w:r>
          </w:p>
        </w:tc>
        <w:tc>
          <w:tcPr>
            <w:tcW w:w="2371" w:type="dxa"/>
            <w:tcBorders>
              <w:top w:val="nil"/>
              <w:left w:val="nil"/>
              <w:bottom w:val="single" w:sz="4" w:space="0" w:color="auto"/>
              <w:right w:val="single" w:sz="4" w:space="0" w:color="auto"/>
            </w:tcBorders>
            <w:shd w:val="clear" w:color="auto" w:fill="auto"/>
            <w:hideMark/>
          </w:tcPr>
          <w:p w14:paraId="72FDD1CE"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C369B9" w:rsidRPr="00C369B9" w14:paraId="5BAB6831" w14:textId="77777777" w:rsidTr="005E31A8">
        <w:trPr>
          <w:trHeight w:val="567"/>
        </w:trPr>
        <w:tc>
          <w:tcPr>
            <w:tcW w:w="1720" w:type="dxa"/>
            <w:tcBorders>
              <w:top w:val="nil"/>
              <w:left w:val="single" w:sz="4" w:space="0" w:color="auto"/>
              <w:bottom w:val="single" w:sz="4" w:space="0" w:color="auto"/>
              <w:right w:val="single" w:sz="4" w:space="0" w:color="auto"/>
            </w:tcBorders>
            <w:shd w:val="clear" w:color="auto" w:fill="auto"/>
            <w:hideMark/>
          </w:tcPr>
          <w:p w14:paraId="19D95FEF"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Cleaning of touch points</w:t>
            </w:r>
          </w:p>
        </w:tc>
        <w:tc>
          <w:tcPr>
            <w:tcW w:w="2780" w:type="dxa"/>
            <w:tcBorders>
              <w:top w:val="nil"/>
              <w:left w:val="nil"/>
              <w:bottom w:val="single" w:sz="4" w:space="0" w:color="auto"/>
              <w:right w:val="single" w:sz="4" w:space="0" w:color="auto"/>
            </w:tcBorders>
            <w:shd w:val="clear" w:color="auto" w:fill="auto"/>
            <w:hideMark/>
          </w:tcPr>
          <w:p w14:paraId="4342073A"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 xml:space="preserve">Possibility of infection from surfaces and doors </w:t>
            </w:r>
          </w:p>
        </w:tc>
        <w:tc>
          <w:tcPr>
            <w:tcW w:w="1165" w:type="dxa"/>
            <w:tcBorders>
              <w:top w:val="nil"/>
              <w:left w:val="nil"/>
              <w:bottom w:val="single" w:sz="4" w:space="0" w:color="auto"/>
              <w:right w:val="single" w:sz="4" w:space="0" w:color="auto"/>
            </w:tcBorders>
            <w:shd w:val="clear" w:color="auto" w:fill="auto"/>
            <w:hideMark/>
          </w:tcPr>
          <w:p w14:paraId="571C06C6"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M</w:t>
            </w:r>
          </w:p>
        </w:tc>
        <w:tc>
          <w:tcPr>
            <w:tcW w:w="7088" w:type="dxa"/>
            <w:tcBorders>
              <w:top w:val="nil"/>
              <w:left w:val="nil"/>
              <w:bottom w:val="single" w:sz="4" w:space="0" w:color="auto"/>
              <w:right w:val="single" w:sz="4" w:space="0" w:color="auto"/>
            </w:tcBorders>
            <w:shd w:val="clear" w:color="auto" w:fill="auto"/>
            <w:hideMark/>
          </w:tcPr>
          <w:p w14:paraId="693CB770" w14:textId="0A626E6E" w:rsidR="00C369B9" w:rsidRPr="00C369B9" w:rsidRDefault="005E31A8" w:rsidP="00840844">
            <w:pPr>
              <w:spacing w:before="40" w:after="4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The</w:t>
            </w:r>
            <w:r w:rsidR="00C369B9" w:rsidRPr="00C369B9">
              <w:rPr>
                <w:rFonts w:asciiTheme="minorHAnsi" w:eastAsia="Times New Roman" w:hAnsiTheme="minorHAnsi" w:cstheme="minorHAnsi"/>
                <w:color w:val="000000"/>
                <w:lang w:eastAsia="en-GB"/>
              </w:rPr>
              <w:t xml:space="preserve"> Pavilion </w:t>
            </w:r>
            <w:r>
              <w:rPr>
                <w:rFonts w:asciiTheme="minorHAnsi" w:eastAsia="Times New Roman" w:hAnsiTheme="minorHAnsi" w:cstheme="minorHAnsi"/>
                <w:color w:val="000000"/>
                <w:lang w:eastAsia="en-GB"/>
              </w:rPr>
              <w:t xml:space="preserve">is professionally cleaned once per week. Hirers are asked to clean surfaces after their event. </w:t>
            </w:r>
            <w:r w:rsidR="00C369B9" w:rsidRPr="00C369B9">
              <w:rPr>
                <w:rFonts w:asciiTheme="minorHAnsi" w:eastAsia="Times New Roman" w:hAnsiTheme="minorHAnsi" w:cstheme="minorHAnsi"/>
                <w:color w:val="000000"/>
                <w:lang w:eastAsia="en-GB"/>
              </w:rPr>
              <w:t>Wipes and cleaning materials provided.</w:t>
            </w:r>
            <w:r w:rsidR="00C369B9" w:rsidRPr="00C369B9">
              <w:rPr>
                <w:rFonts w:asciiTheme="minorHAnsi" w:eastAsia="Times New Roman" w:hAnsiTheme="minorHAnsi" w:cstheme="minorHAnsi"/>
                <w:color w:val="000000"/>
                <w:lang w:eastAsia="en-GB"/>
              </w:rPr>
              <w:br/>
              <w:t>Doors to be wedged open to reduce need to touch handles on entry</w:t>
            </w:r>
            <w:r w:rsidR="00F9603B">
              <w:rPr>
                <w:rFonts w:asciiTheme="minorHAnsi" w:eastAsia="Times New Roman" w:hAnsiTheme="minorHAnsi" w:cstheme="minorHAnsi"/>
                <w:color w:val="000000"/>
                <w:lang w:eastAsia="en-GB"/>
              </w:rPr>
              <w:t>.</w:t>
            </w:r>
          </w:p>
        </w:tc>
        <w:tc>
          <w:tcPr>
            <w:tcW w:w="2371" w:type="dxa"/>
            <w:tcBorders>
              <w:top w:val="nil"/>
              <w:left w:val="nil"/>
              <w:bottom w:val="single" w:sz="4" w:space="0" w:color="auto"/>
              <w:right w:val="single" w:sz="4" w:space="0" w:color="auto"/>
            </w:tcBorders>
            <w:shd w:val="clear" w:color="auto" w:fill="auto"/>
            <w:hideMark/>
          </w:tcPr>
          <w:p w14:paraId="595637E6"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C369B9" w:rsidRPr="00C369B9" w14:paraId="5930C727" w14:textId="77777777" w:rsidTr="005E31A8">
        <w:trPr>
          <w:trHeight w:val="567"/>
        </w:trPr>
        <w:tc>
          <w:tcPr>
            <w:tcW w:w="1720" w:type="dxa"/>
            <w:tcBorders>
              <w:top w:val="nil"/>
              <w:left w:val="single" w:sz="4" w:space="0" w:color="auto"/>
              <w:bottom w:val="single" w:sz="4" w:space="0" w:color="auto"/>
              <w:right w:val="single" w:sz="4" w:space="0" w:color="auto"/>
            </w:tcBorders>
            <w:shd w:val="clear" w:color="auto" w:fill="auto"/>
            <w:hideMark/>
          </w:tcPr>
          <w:p w14:paraId="59C90062"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Venue / booking management</w:t>
            </w:r>
          </w:p>
        </w:tc>
        <w:tc>
          <w:tcPr>
            <w:tcW w:w="2780" w:type="dxa"/>
            <w:tcBorders>
              <w:top w:val="nil"/>
              <w:left w:val="nil"/>
              <w:bottom w:val="single" w:sz="4" w:space="0" w:color="auto"/>
              <w:right w:val="single" w:sz="4" w:space="0" w:color="auto"/>
            </w:tcBorders>
            <w:shd w:val="clear" w:color="auto" w:fill="auto"/>
            <w:hideMark/>
          </w:tcPr>
          <w:p w14:paraId="0F208E9D"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Inappropriate monitoring and failure to properly implement controls</w:t>
            </w:r>
          </w:p>
        </w:tc>
        <w:tc>
          <w:tcPr>
            <w:tcW w:w="1165" w:type="dxa"/>
            <w:tcBorders>
              <w:top w:val="nil"/>
              <w:left w:val="nil"/>
              <w:bottom w:val="single" w:sz="4" w:space="0" w:color="auto"/>
              <w:right w:val="single" w:sz="4" w:space="0" w:color="auto"/>
            </w:tcBorders>
            <w:shd w:val="clear" w:color="auto" w:fill="auto"/>
            <w:noWrap/>
            <w:hideMark/>
          </w:tcPr>
          <w:p w14:paraId="6F0BDCCC"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L</w:t>
            </w:r>
          </w:p>
        </w:tc>
        <w:tc>
          <w:tcPr>
            <w:tcW w:w="7088" w:type="dxa"/>
            <w:tcBorders>
              <w:top w:val="nil"/>
              <w:left w:val="nil"/>
              <w:bottom w:val="single" w:sz="4" w:space="0" w:color="auto"/>
              <w:right w:val="single" w:sz="4" w:space="0" w:color="auto"/>
            </w:tcBorders>
            <w:shd w:val="clear" w:color="auto" w:fill="auto"/>
            <w:hideMark/>
          </w:tcPr>
          <w:p w14:paraId="35226E0E" w14:textId="5F6AE89E"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Clerk will take responsibility for overseeing measures and behaviours. Clerk will act as key holder so no attendees will be able to access the venue before their arrival or stay after the</w:t>
            </w:r>
            <w:r w:rsidR="00F9603B">
              <w:rPr>
                <w:rFonts w:asciiTheme="minorHAnsi" w:eastAsia="Times New Roman" w:hAnsiTheme="minorHAnsi" w:cstheme="minorHAnsi"/>
                <w:color w:val="000000"/>
                <w:lang w:eastAsia="en-GB"/>
              </w:rPr>
              <w:t xml:space="preserve"> Clerk has</w:t>
            </w:r>
            <w:r w:rsidRPr="00C369B9">
              <w:rPr>
                <w:rFonts w:asciiTheme="minorHAnsi" w:eastAsia="Times New Roman" w:hAnsiTheme="minorHAnsi" w:cstheme="minorHAnsi"/>
                <w:color w:val="000000"/>
                <w:lang w:eastAsia="en-GB"/>
              </w:rPr>
              <w:t xml:space="preserve"> left.</w:t>
            </w:r>
          </w:p>
        </w:tc>
        <w:tc>
          <w:tcPr>
            <w:tcW w:w="2371" w:type="dxa"/>
            <w:tcBorders>
              <w:top w:val="nil"/>
              <w:left w:val="nil"/>
              <w:bottom w:val="single" w:sz="4" w:space="0" w:color="auto"/>
              <w:right w:val="single" w:sz="4" w:space="0" w:color="auto"/>
            </w:tcBorders>
            <w:shd w:val="clear" w:color="auto" w:fill="auto"/>
            <w:hideMark/>
          </w:tcPr>
          <w:p w14:paraId="04E4D0F4"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C369B9" w:rsidRPr="00C369B9" w14:paraId="7C804487" w14:textId="77777777" w:rsidTr="005E31A8">
        <w:trPr>
          <w:trHeight w:val="567"/>
        </w:trPr>
        <w:tc>
          <w:tcPr>
            <w:tcW w:w="1720" w:type="dxa"/>
            <w:tcBorders>
              <w:top w:val="nil"/>
              <w:left w:val="single" w:sz="4" w:space="0" w:color="auto"/>
              <w:bottom w:val="single" w:sz="4" w:space="0" w:color="auto"/>
              <w:right w:val="single" w:sz="4" w:space="0" w:color="auto"/>
            </w:tcBorders>
            <w:shd w:val="clear" w:color="auto" w:fill="auto"/>
            <w:hideMark/>
          </w:tcPr>
          <w:p w14:paraId="3F550AF2"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Venue capacity</w:t>
            </w:r>
          </w:p>
        </w:tc>
        <w:tc>
          <w:tcPr>
            <w:tcW w:w="2780" w:type="dxa"/>
            <w:tcBorders>
              <w:top w:val="nil"/>
              <w:left w:val="nil"/>
              <w:bottom w:val="single" w:sz="4" w:space="0" w:color="auto"/>
              <w:right w:val="single" w:sz="4" w:space="0" w:color="auto"/>
            </w:tcBorders>
            <w:shd w:val="clear" w:color="auto" w:fill="auto"/>
            <w:hideMark/>
          </w:tcPr>
          <w:p w14:paraId="3C91AF58"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Greater number of attendees than space can adequately accommodate</w:t>
            </w:r>
          </w:p>
        </w:tc>
        <w:tc>
          <w:tcPr>
            <w:tcW w:w="1165" w:type="dxa"/>
            <w:tcBorders>
              <w:top w:val="nil"/>
              <w:left w:val="nil"/>
              <w:bottom w:val="single" w:sz="4" w:space="0" w:color="auto"/>
              <w:right w:val="single" w:sz="4" w:space="0" w:color="auto"/>
            </w:tcBorders>
            <w:shd w:val="clear" w:color="auto" w:fill="auto"/>
            <w:noWrap/>
            <w:hideMark/>
          </w:tcPr>
          <w:p w14:paraId="3C009D1C"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L</w:t>
            </w:r>
          </w:p>
        </w:tc>
        <w:tc>
          <w:tcPr>
            <w:tcW w:w="7088" w:type="dxa"/>
            <w:tcBorders>
              <w:top w:val="nil"/>
              <w:left w:val="nil"/>
              <w:bottom w:val="single" w:sz="4" w:space="0" w:color="auto"/>
              <w:right w:val="single" w:sz="4" w:space="0" w:color="auto"/>
            </w:tcBorders>
            <w:shd w:val="clear" w:color="auto" w:fill="auto"/>
            <w:hideMark/>
          </w:tcPr>
          <w:p w14:paraId="7E98025A" w14:textId="2B758D30"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 xml:space="preserve">The Pavilion has seated capacity </w:t>
            </w:r>
            <w:r w:rsidR="00F9603B">
              <w:rPr>
                <w:rFonts w:asciiTheme="minorHAnsi" w:eastAsia="Times New Roman" w:hAnsiTheme="minorHAnsi" w:cstheme="minorHAnsi"/>
                <w:color w:val="000000"/>
                <w:lang w:eastAsia="en-GB"/>
              </w:rPr>
              <w:t xml:space="preserve">up to </w:t>
            </w:r>
            <w:r w:rsidR="004A7556">
              <w:rPr>
                <w:rFonts w:asciiTheme="minorHAnsi" w:eastAsia="Times New Roman" w:hAnsiTheme="minorHAnsi" w:cstheme="minorHAnsi"/>
                <w:color w:val="000000"/>
                <w:lang w:eastAsia="en-GB"/>
              </w:rPr>
              <w:t>28</w:t>
            </w:r>
            <w:r w:rsidRPr="00C369B9">
              <w:rPr>
                <w:rFonts w:asciiTheme="minorHAnsi" w:eastAsia="Times New Roman" w:hAnsiTheme="minorHAnsi" w:cstheme="minorHAnsi"/>
                <w:color w:val="000000"/>
                <w:lang w:eastAsia="en-GB"/>
              </w:rPr>
              <w:t>; if attendance exceeds this then additional members of the public will be asked to stand outside</w:t>
            </w:r>
            <w:r w:rsidR="00F9603B">
              <w:rPr>
                <w:rFonts w:asciiTheme="minorHAnsi" w:eastAsia="Times New Roman" w:hAnsiTheme="minorHAnsi" w:cstheme="minorHAnsi"/>
                <w:color w:val="000000"/>
                <w:lang w:eastAsia="en-GB"/>
              </w:rPr>
              <w:t>.</w:t>
            </w:r>
          </w:p>
        </w:tc>
        <w:tc>
          <w:tcPr>
            <w:tcW w:w="2371" w:type="dxa"/>
            <w:tcBorders>
              <w:top w:val="nil"/>
              <w:left w:val="nil"/>
              <w:bottom w:val="single" w:sz="4" w:space="0" w:color="auto"/>
              <w:right w:val="single" w:sz="4" w:space="0" w:color="auto"/>
            </w:tcBorders>
            <w:shd w:val="clear" w:color="auto" w:fill="auto"/>
            <w:hideMark/>
          </w:tcPr>
          <w:p w14:paraId="289F25F7"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Clerk to maintain awareness of numbers</w:t>
            </w:r>
          </w:p>
        </w:tc>
      </w:tr>
      <w:tr w:rsidR="00B32EE6" w:rsidRPr="00C369B9" w14:paraId="512EBFCE" w14:textId="77777777" w:rsidTr="005E31A8">
        <w:trPr>
          <w:trHeight w:val="567"/>
        </w:trPr>
        <w:tc>
          <w:tcPr>
            <w:tcW w:w="1720" w:type="dxa"/>
            <w:vMerge w:val="restart"/>
            <w:tcBorders>
              <w:top w:val="nil"/>
              <w:left w:val="single" w:sz="4" w:space="0" w:color="auto"/>
              <w:right w:val="single" w:sz="4" w:space="0" w:color="auto"/>
            </w:tcBorders>
            <w:shd w:val="clear" w:color="auto" w:fill="auto"/>
            <w:hideMark/>
          </w:tcPr>
          <w:p w14:paraId="51B325CA" w14:textId="77777777" w:rsidR="00B32EE6" w:rsidRPr="00C369B9" w:rsidRDefault="00B32EE6" w:rsidP="00840844">
            <w:pPr>
              <w:spacing w:before="40" w:after="40" w:line="240" w:lineRule="auto"/>
              <w:rPr>
                <w:rFonts w:asciiTheme="minorHAnsi" w:eastAsia="Times New Roman" w:hAnsiTheme="minorHAnsi" w:cstheme="minorHAnsi"/>
                <w:color w:val="282828"/>
                <w:lang w:eastAsia="en-GB"/>
              </w:rPr>
            </w:pPr>
            <w:r w:rsidRPr="00C369B9">
              <w:rPr>
                <w:rFonts w:asciiTheme="minorHAnsi" w:eastAsia="Times New Roman" w:hAnsiTheme="minorHAnsi" w:cstheme="minorHAnsi"/>
                <w:color w:val="282828"/>
                <w:lang w:eastAsia="en-GB"/>
              </w:rPr>
              <w:t xml:space="preserve">Area specific measures for </w:t>
            </w:r>
            <w:r w:rsidRPr="00C369B9">
              <w:rPr>
                <w:rFonts w:asciiTheme="minorHAnsi" w:eastAsia="Times New Roman" w:hAnsiTheme="minorHAnsi" w:cstheme="minorHAnsi"/>
                <w:color w:val="282828"/>
                <w:lang w:eastAsia="en-GB"/>
              </w:rPr>
              <w:lastRenderedPageBreak/>
              <w:t xml:space="preserve">social distancing and infection control </w:t>
            </w:r>
          </w:p>
          <w:p w14:paraId="60BD8581"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 </w:t>
            </w:r>
          </w:p>
          <w:p w14:paraId="5FD1DA0A" w14:textId="61B79EDF" w:rsidR="00B32EE6" w:rsidRPr="00C369B9" w:rsidRDefault="00B32EE6" w:rsidP="00840844">
            <w:pPr>
              <w:spacing w:before="40" w:after="40" w:line="240" w:lineRule="auto"/>
              <w:rPr>
                <w:rFonts w:asciiTheme="minorHAnsi" w:eastAsia="Times New Roman" w:hAnsiTheme="minorHAnsi" w:cstheme="minorHAnsi"/>
                <w:color w:val="282828"/>
                <w:lang w:eastAsia="en-GB"/>
              </w:rPr>
            </w:pPr>
            <w:r w:rsidRPr="00C369B9">
              <w:rPr>
                <w:rFonts w:asciiTheme="minorHAnsi" w:eastAsia="Times New Roman" w:hAnsiTheme="minorHAnsi" w:cstheme="minorHAnsi"/>
                <w:color w:val="000000"/>
                <w:lang w:eastAsia="en-GB"/>
              </w:rPr>
              <w:t> </w:t>
            </w:r>
          </w:p>
        </w:tc>
        <w:tc>
          <w:tcPr>
            <w:tcW w:w="2780" w:type="dxa"/>
            <w:tcBorders>
              <w:top w:val="nil"/>
              <w:left w:val="nil"/>
              <w:bottom w:val="single" w:sz="4" w:space="0" w:color="auto"/>
              <w:right w:val="single" w:sz="4" w:space="0" w:color="auto"/>
            </w:tcBorders>
            <w:shd w:val="clear" w:color="auto" w:fill="auto"/>
            <w:hideMark/>
          </w:tcPr>
          <w:p w14:paraId="10A69A29" w14:textId="77777777" w:rsidR="00B32EE6" w:rsidRPr="00C369B9" w:rsidRDefault="00B32EE6" w:rsidP="00840844">
            <w:pPr>
              <w:spacing w:before="40" w:after="40" w:line="240" w:lineRule="auto"/>
              <w:rPr>
                <w:rFonts w:asciiTheme="minorHAnsi" w:eastAsia="Times New Roman" w:hAnsiTheme="minorHAnsi" w:cstheme="minorHAnsi"/>
                <w:color w:val="282828"/>
                <w:lang w:eastAsia="en-GB"/>
              </w:rPr>
            </w:pPr>
            <w:r w:rsidRPr="00C369B9">
              <w:rPr>
                <w:rFonts w:asciiTheme="minorHAnsi" w:eastAsia="Times New Roman" w:hAnsiTheme="minorHAnsi" w:cstheme="minorHAnsi"/>
                <w:color w:val="282828"/>
                <w:lang w:eastAsia="en-GB"/>
              </w:rPr>
              <w:lastRenderedPageBreak/>
              <w:t>Car park and access to the building</w:t>
            </w:r>
          </w:p>
        </w:tc>
        <w:tc>
          <w:tcPr>
            <w:tcW w:w="1165" w:type="dxa"/>
            <w:tcBorders>
              <w:top w:val="nil"/>
              <w:left w:val="nil"/>
              <w:bottom w:val="single" w:sz="4" w:space="0" w:color="auto"/>
              <w:right w:val="single" w:sz="4" w:space="0" w:color="auto"/>
            </w:tcBorders>
            <w:shd w:val="clear" w:color="auto" w:fill="auto"/>
            <w:noWrap/>
            <w:hideMark/>
          </w:tcPr>
          <w:p w14:paraId="6274D947"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L</w:t>
            </w:r>
          </w:p>
        </w:tc>
        <w:tc>
          <w:tcPr>
            <w:tcW w:w="7088" w:type="dxa"/>
            <w:tcBorders>
              <w:top w:val="nil"/>
              <w:left w:val="nil"/>
              <w:bottom w:val="single" w:sz="4" w:space="0" w:color="auto"/>
              <w:right w:val="single" w:sz="4" w:space="0" w:color="auto"/>
            </w:tcBorders>
            <w:shd w:val="clear" w:color="auto" w:fill="auto"/>
            <w:hideMark/>
          </w:tcPr>
          <w:p w14:paraId="37C07673"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Attendees encouraged to maintain social distancing wherever possible, and reminded before leaving venue.</w:t>
            </w:r>
          </w:p>
        </w:tc>
        <w:tc>
          <w:tcPr>
            <w:tcW w:w="2371" w:type="dxa"/>
            <w:tcBorders>
              <w:top w:val="nil"/>
              <w:left w:val="nil"/>
              <w:bottom w:val="single" w:sz="4" w:space="0" w:color="auto"/>
              <w:right w:val="single" w:sz="4" w:space="0" w:color="auto"/>
            </w:tcBorders>
            <w:shd w:val="clear" w:color="auto" w:fill="auto"/>
            <w:hideMark/>
          </w:tcPr>
          <w:p w14:paraId="6D8CE4B4"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B32EE6" w:rsidRPr="00C369B9" w14:paraId="61E4C293" w14:textId="77777777" w:rsidTr="005E31A8">
        <w:trPr>
          <w:trHeight w:val="567"/>
        </w:trPr>
        <w:tc>
          <w:tcPr>
            <w:tcW w:w="1720" w:type="dxa"/>
            <w:vMerge/>
            <w:tcBorders>
              <w:left w:val="single" w:sz="4" w:space="0" w:color="auto"/>
              <w:right w:val="single" w:sz="4" w:space="0" w:color="auto"/>
            </w:tcBorders>
            <w:shd w:val="clear" w:color="auto" w:fill="auto"/>
            <w:noWrap/>
            <w:hideMark/>
          </w:tcPr>
          <w:p w14:paraId="098129C4" w14:textId="3AB876D2" w:rsidR="00B32EE6" w:rsidRPr="00C369B9" w:rsidRDefault="00B32EE6" w:rsidP="00840844">
            <w:pPr>
              <w:spacing w:before="40" w:after="40" w:line="240" w:lineRule="auto"/>
              <w:rPr>
                <w:rFonts w:asciiTheme="minorHAnsi" w:eastAsia="Times New Roman" w:hAnsiTheme="minorHAnsi" w:cstheme="minorHAnsi"/>
                <w:color w:val="000000"/>
                <w:lang w:eastAsia="en-GB"/>
              </w:rPr>
            </w:pPr>
          </w:p>
        </w:tc>
        <w:tc>
          <w:tcPr>
            <w:tcW w:w="2780" w:type="dxa"/>
            <w:tcBorders>
              <w:top w:val="nil"/>
              <w:left w:val="nil"/>
              <w:bottom w:val="single" w:sz="4" w:space="0" w:color="auto"/>
              <w:right w:val="single" w:sz="4" w:space="0" w:color="auto"/>
            </w:tcBorders>
            <w:shd w:val="clear" w:color="auto" w:fill="auto"/>
            <w:hideMark/>
          </w:tcPr>
          <w:p w14:paraId="3B2BF535" w14:textId="37305A0C" w:rsidR="00B32EE6" w:rsidRPr="00C369B9" w:rsidRDefault="00B32EE6" w:rsidP="00840844">
            <w:pPr>
              <w:spacing w:before="40" w:after="40" w:line="240" w:lineRule="auto"/>
              <w:rPr>
                <w:rFonts w:asciiTheme="minorHAnsi" w:eastAsia="Times New Roman" w:hAnsiTheme="minorHAnsi" w:cstheme="minorHAnsi"/>
                <w:color w:val="282828"/>
                <w:lang w:eastAsia="en-GB"/>
              </w:rPr>
            </w:pPr>
            <w:r w:rsidRPr="00C369B9">
              <w:rPr>
                <w:rFonts w:asciiTheme="minorHAnsi" w:eastAsia="Times New Roman" w:hAnsiTheme="minorHAnsi" w:cstheme="minorHAnsi"/>
                <w:color w:val="282828"/>
                <w:lang w:eastAsia="en-GB"/>
              </w:rPr>
              <w:t xml:space="preserve">Entering the </w:t>
            </w:r>
            <w:r w:rsidR="005E31A8">
              <w:rPr>
                <w:rFonts w:asciiTheme="minorHAnsi" w:eastAsia="Times New Roman" w:hAnsiTheme="minorHAnsi" w:cstheme="minorHAnsi"/>
                <w:color w:val="000000"/>
                <w:lang w:eastAsia="en-GB"/>
              </w:rPr>
              <w:t>Pavilion</w:t>
            </w:r>
          </w:p>
        </w:tc>
        <w:tc>
          <w:tcPr>
            <w:tcW w:w="1165" w:type="dxa"/>
            <w:tcBorders>
              <w:top w:val="nil"/>
              <w:left w:val="nil"/>
              <w:bottom w:val="single" w:sz="4" w:space="0" w:color="auto"/>
              <w:right w:val="single" w:sz="4" w:space="0" w:color="auto"/>
            </w:tcBorders>
            <w:shd w:val="clear" w:color="auto" w:fill="auto"/>
            <w:noWrap/>
            <w:hideMark/>
          </w:tcPr>
          <w:p w14:paraId="206AC427"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M</w:t>
            </w:r>
          </w:p>
        </w:tc>
        <w:tc>
          <w:tcPr>
            <w:tcW w:w="7088" w:type="dxa"/>
            <w:tcBorders>
              <w:top w:val="nil"/>
              <w:left w:val="nil"/>
              <w:bottom w:val="single" w:sz="4" w:space="0" w:color="auto"/>
              <w:right w:val="single" w:sz="4" w:space="0" w:color="auto"/>
            </w:tcBorders>
            <w:shd w:val="clear" w:color="auto" w:fill="auto"/>
            <w:hideMark/>
          </w:tcPr>
          <w:p w14:paraId="3AF3D41A"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One way system to reduce opportunities for chance interaction with other attendees. Masks to be worn on entrance and exit until seated at socially distanced seating.</w:t>
            </w:r>
          </w:p>
        </w:tc>
        <w:tc>
          <w:tcPr>
            <w:tcW w:w="2371" w:type="dxa"/>
            <w:tcBorders>
              <w:top w:val="nil"/>
              <w:left w:val="nil"/>
              <w:bottom w:val="single" w:sz="4" w:space="0" w:color="auto"/>
              <w:right w:val="single" w:sz="4" w:space="0" w:color="auto"/>
            </w:tcBorders>
            <w:shd w:val="clear" w:color="auto" w:fill="auto"/>
            <w:hideMark/>
          </w:tcPr>
          <w:p w14:paraId="371CAB4F"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B32EE6" w:rsidRPr="00C369B9" w14:paraId="41779200" w14:textId="77777777" w:rsidTr="005E31A8">
        <w:trPr>
          <w:trHeight w:val="567"/>
        </w:trPr>
        <w:tc>
          <w:tcPr>
            <w:tcW w:w="1720" w:type="dxa"/>
            <w:vMerge/>
            <w:tcBorders>
              <w:left w:val="single" w:sz="4" w:space="0" w:color="auto"/>
              <w:bottom w:val="nil"/>
              <w:right w:val="single" w:sz="4" w:space="0" w:color="auto"/>
            </w:tcBorders>
            <w:shd w:val="clear" w:color="auto" w:fill="auto"/>
            <w:noWrap/>
            <w:hideMark/>
          </w:tcPr>
          <w:p w14:paraId="2009692E" w14:textId="67E77133" w:rsidR="00B32EE6" w:rsidRPr="00C369B9" w:rsidRDefault="00B32EE6" w:rsidP="00840844">
            <w:pPr>
              <w:spacing w:before="40" w:after="40" w:line="240" w:lineRule="auto"/>
              <w:rPr>
                <w:rFonts w:asciiTheme="minorHAnsi" w:eastAsia="Times New Roman" w:hAnsiTheme="minorHAnsi" w:cstheme="minorHAnsi"/>
                <w:color w:val="000000"/>
                <w:lang w:eastAsia="en-GB"/>
              </w:rPr>
            </w:pPr>
          </w:p>
        </w:tc>
        <w:tc>
          <w:tcPr>
            <w:tcW w:w="2780" w:type="dxa"/>
            <w:tcBorders>
              <w:top w:val="nil"/>
              <w:left w:val="nil"/>
              <w:bottom w:val="single" w:sz="4" w:space="0" w:color="auto"/>
              <w:right w:val="single" w:sz="4" w:space="0" w:color="auto"/>
            </w:tcBorders>
            <w:shd w:val="clear" w:color="auto" w:fill="auto"/>
            <w:hideMark/>
          </w:tcPr>
          <w:p w14:paraId="2414D325" w14:textId="2E72376E" w:rsidR="00B32EE6" w:rsidRPr="00C369B9" w:rsidRDefault="00B32EE6" w:rsidP="00840844">
            <w:pPr>
              <w:spacing w:before="40" w:after="40" w:line="240" w:lineRule="auto"/>
              <w:rPr>
                <w:rFonts w:asciiTheme="minorHAnsi" w:eastAsia="Times New Roman" w:hAnsiTheme="minorHAnsi" w:cstheme="minorHAnsi"/>
                <w:color w:val="282828"/>
                <w:lang w:eastAsia="en-GB"/>
              </w:rPr>
            </w:pPr>
            <w:r w:rsidRPr="00C369B9">
              <w:rPr>
                <w:rFonts w:asciiTheme="minorHAnsi" w:eastAsia="Times New Roman" w:hAnsiTheme="minorHAnsi" w:cstheme="minorHAnsi"/>
                <w:color w:val="282828"/>
                <w:lang w:eastAsia="en-GB"/>
              </w:rPr>
              <w:t xml:space="preserve">Pavilion </w:t>
            </w:r>
            <w:r w:rsidR="00F9603B">
              <w:rPr>
                <w:rFonts w:asciiTheme="minorHAnsi" w:eastAsia="Times New Roman" w:hAnsiTheme="minorHAnsi" w:cstheme="minorHAnsi"/>
                <w:color w:val="282828"/>
                <w:lang w:eastAsia="en-GB"/>
              </w:rPr>
              <w:t>Main Ha</w:t>
            </w:r>
            <w:r w:rsidR="00840844">
              <w:rPr>
                <w:rFonts w:asciiTheme="minorHAnsi" w:eastAsia="Times New Roman" w:hAnsiTheme="minorHAnsi" w:cstheme="minorHAnsi"/>
                <w:color w:val="282828"/>
                <w:lang w:eastAsia="en-GB"/>
              </w:rPr>
              <w:t>ll</w:t>
            </w:r>
          </w:p>
        </w:tc>
        <w:tc>
          <w:tcPr>
            <w:tcW w:w="1165" w:type="dxa"/>
            <w:tcBorders>
              <w:top w:val="nil"/>
              <w:left w:val="nil"/>
              <w:bottom w:val="single" w:sz="4" w:space="0" w:color="auto"/>
              <w:right w:val="single" w:sz="4" w:space="0" w:color="auto"/>
            </w:tcBorders>
            <w:shd w:val="clear" w:color="auto" w:fill="auto"/>
            <w:noWrap/>
            <w:hideMark/>
          </w:tcPr>
          <w:p w14:paraId="4DF4E637"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M</w:t>
            </w:r>
          </w:p>
        </w:tc>
        <w:tc>
          <w:tcPr>
            <w:tcW w:w="7088" w:type="dxa"/>
            <w:tcBorders>
              <w:top w:val="nil"/>
              <w:left w:val="nil"/>
              <w:bottom w:val="single" w:sz="4" w:space="0" w:color="auto"/>
              <w:right w:val="single" w:sz="4" w:space="0" w:color="auto"/>
            </w:tcBorders>
            <w:shd w:val="clear" w:color="auto" w:fill="auto"/>
            <w:hideMark/>
          </w:tcPr>
          <w:p w14:paraId="4730B987"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Room capacity has been reviewed and tables and chairs will be arranged to allow for social distancing. Attendees to be reminded as necessary not to move chairs. Hand sanitiser available on entrance to room to clean hands after touching common touch points</w:t>
            </w:r>
          </w:p>
        </w:tc>
        <w:tc>
          <w:tcPr>
            <w:tcW w:w="2371" w:type="dxa"/>
            <w:tcBorders>
              <w:top w:val="nil"/>
              <w:left w:val="nil"/>
              <w:bottom w:val="single" w:sz="4" w:space="0" w:color="auto"/>
              <w:right w:val="single" w:sz="4" w:space="0" w:color="auto"/>
            </w:tcBorders>
            <w:shd w:val="clear" w:color="auto" w:fill="auto"/>
            <w:hideMark/>
          </w:tcPr>
          <w:p w14:paraId="334A38F3" w14:textId="77777777" w:rsidR="00B32EE6" w:rsidRPr="00C369B9" w:rsidRDefault="00B32EE6"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C369B9" w:rsidRPr="00C369B9" w14:paraId="4944BC37" w14:textId="77777777" w:rsidTr="005E31A8">
        <w:trPr>
          <w:trHeight w:val="567"/>
        </w:trPr>
        <w:tc>
          <w:tcPr>
            <w:tcW w:w="1720" w:type="dxa"/>
            <w:tcBorders>
              <w:top w:val="nil"/>
              <w:left w:val="single" w:sz="4" w:space="0" w:color="auto"/>
              <w:bottom w:val="single" w:sz="4" w:space="0" w:color="auto"/>
              <w:right w:val="single" w:sz="4" w:space="0" w:color="auto"/>
            </w:tcBorders>
            <w:shd w:val="clear" w:color="auto" w:fill="auto"/>
            <w:noWrap/>
            <w:hideMark/>
          </w:tcPr>
          <w:p w14:paraId="2328EE08"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 </w:t>
            </w:r>
          </w:p>
        </w:tc>
        <w:tc>
          <w:tcPr>
            <w:tcW w:w="2780" w:type="dxa"/>
            <w:tcBorders>
              <w:top w:val="nil"/>
              <w:left w:val="nil"/>
              <w:bottom w:val="single" w:sz="4" w:space="0" w:color="auto"/>
              <w:right w:val="single" w:sz="4" w:space="0" w:color="auto"/>
            </w:tcBorders>
            <w:shd w:val="clear" w:color="auto" w:fill="auto"/>
            <w:hideMark/>
          </w:tcPr>
          <w:p w14:paraId="74406F30" w14:textId="77777777" w:rsidR="00C369B9" w:rsidRPr="00C369B9" w:rsidRDefault="00C369B9" w:rsidP="00840844">
            <w:pPr>
              <w:spacing w:before="40" w:after="40" w:line="240" w:lineRule="auto"/>
              <w:rPr>
                <w:rFonts w:asciiTheme="minorHAnsi" w:eastAsia="Times New Roman" w:hAnsiTheme="minorHAnsi" w:cstheme="minorHAnsi"/>
                <w:color w:val="282828"/>
                <w:lang w:eastAsia="en-GB"/>
              </w:rPr>
            </w:pPr>
            <w:r w:rsidRPr="00C369B9">
              <w:rPr>
                <w:rFonts w:asciiTheme="minorHAnsi" w:eastAsia="Times New Roman" w:hAnsiTheme="minorHAnsi" w:cstheme="minorHAnsi"/>
                <w:color w:val="282828"/>
                <w:lang w:eastAsia="en-GB"/>
              </w:rPr>
              <w:t>Toilets</w:t>
            </w:r>
          </w:p>
        </w:tc>
        <w:tc>
          <w:tcPr>
            <w:tcW w:w="1165" w:type="dxa"/>
            <w:tcBorders>
              <w:top w:val="nil"/>
              <w:left w:val="nil"/>
              <w:bottom w:val="single" w:sz="4" w:space="0" w:color="auto"/>
              <w:right w:val="single" w:sz="4" w:space="0" w:color="auto"/>
            </w:tcBorders>
            <w:shd w:val="clear" w:color="auto" w:fill="auto"/>
            <w:noWrap/>
            <w:hideMark/>
          </w:tcPr>
          <w:p w14:paraId="66F66CD0"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L</w:t>
            </w:r>
          </w:p>
        </w:tc>
        <w:tc>
          <w:tcPr>
            <w:tcW w:w="7088" w:type="dxa"/>
            <w:tcBorders>
              <w:top w:val="nil"/>
              <w:left w:val="nil"/>
              <w:bottom w:val="single" w:sz="4" w:space="0" w:color="auto"/>
              <w:right w:val="single" w:sz="4" w:space="0" w:color="auto"/>
            </w:tcBorders>
            <w:shd w:val="clear" w:color="auto" w:fill="auto"/>
            <w:hideMark/>
          </w:tcPr>
          <w:p w14:paraId="16B94274" w14:textId="2F12ACE8"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 xml:space="preserve">Toilets at the </w:t>
            </w:r>
            <w:r w:rsidR="005E31A8">
              <w:rPr>
                <w:rFonts w:asciiTheme="minorHAnsi" w:eastAsia="Times New Roman" w:hAnsiTheme="minorHAnsi" w:cstheme="minorHAnsi"/>
                <w:color w:val="000000"/>
                <w:lang w:eastAsia="en-GB"/>
              </w:rPr>
              <w:t>Pavilion</w:t>
            </w:r>
            <w:r w:rsidR="005E31A8" w:rsidRPr="00C369B9">
              <w:rPr>
                <w:rFonts w:asciiTheme="minorHAnsi" w:eastAsia="Times New Roman" w:hAnsiTheme="minorHAnsi" w:cstheme="minorHAnsi"/>
                <w:color w:val="000000"/>
                <w:lang w:eastAsia="en-GB"/>
              </w:rPr>
              <w:t xml:space="preserve"> </w:t>
            </w:r>
            <w:r w:rsidRPr="00C369B9">
              <w:rPr>
                <w:rFonts w:asciiTheme="minorHAnsi" w:eastAsia="Times New Roman" w:hAnsiTheme="minorHAnsi" w:cstheme="minorHAnsi"/>
                <w:color w:val="000000"/>
                <w:lang w:eastAsia="en-GB"/>
              </w:rPr>
              <w:t>are operating as single occupancy at this time</w:t>
            </w:r>
          </w:p>
        </w:tc>
        <w:tc>
          <w:tcPr>
            <w:tcW w:w="2371" w:type="dxa"/>
            <w:tcBorders>
              <w:top w:val="nil"/>
              <w:left w:val="nil"/>
              <w:bottom w:val="single" w:sz="4" w:space="0" w:color="auto"/>
              <w:right w:val="single" w:sz="4" w:space="0" w:color="auto"/>
            </w:tcBorders>
            <w:shd w:val="clear" w:color="auto" w:fill="auto"/>
            <w:hideMark/>
          </w:tcPr>
          <w:p w14:paraId="5C371C47"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C369B9" w:rsidRPr="00C369B9" w14:paraId="15EBAF94" w14:textId="77777777" w:rsidTr="005E31A8">
        <w:trPr>
          <w:trHeight w:val="567"/>
        </w:trPr>
        <w:tc>
          <w:tcPr>
            <w:tcW w:w="1720" w:type="dxa"/>
            <w:tcBorders>
              <w:top w:val="nil"/>
              <w:left w:val="single" w:sz="4" w:space="0" w:color="auto"/>
              <w:bottom w:val="single" w:sz="4" w:space="0" w:color="auto"/>
              <w:right w:val="single" w:sz="4" w:space="0" w:color="auto"/>
            </w:tcBorders>
            <w:shd w:val="clear" w:color="auto" w:fill="auto"/>
            <w:hideMark/>
          </w:tcPr>
          <w:p w14:paraId="6CF55D73" w14:textId="77777777" w:rsidR="00C369B9" w:rsidRPr="00C369B9" w:rsidRDefault="00C369B9" w:rsidP="00840844">
            <w:pPr>
              <w:spacing w:before="40" w:after="40" w:line="240" w:lineRule="auto"/>
              <w:rPr>
                <w:rFonts w:asciiTheme="minorHAnsi" w:eastAsia="Times New Roman" w:hAnsiTheme="minorHAnsi" w:cstheme="minorHAnsi"/>
                <w:color w:val="282828"/>
                <w:lang w:eastAsia="en-GB"/>
              </w:rPr>
            </w:pPr>
            <w:r w:rsidRPr="00C369B9">
              <w:rPr>
                <w:rFonts w:asciiTheme="minorHAnsi" w:eastAsia="Times New Roman" w:hAnsiTheme="minorHAnsi" w:cstheme="minorHAnsi"/>
                <w:color w:val="282828"/>
                <w:lang w:eastAsia="en-GB"/>
              </w:rPr>
              <w:t>Hand cleanliness</w:t>
            </w:r>
          </w:p>
        </w:tc>
        <w:tc>
          <w:tcPr>
            <w:tcW w:w="2780" w:type="dxa"/>
            <w:tcBorders>
              <w:top w:val="nil"/>
              <w:left w:val="nil"/>
              <w:bottom w:val="single" w:sz="4" w:space="0" w:color="auto"/>
              <w:right w:val="single" w:sz="4" w:space="0" w:color="auto"/>
            </w:tcBorders>
            <w:shd w:val="clear" w:color="auto" w:fill="auto"/>
            <w:hideMark/>
          </w:tcPr>
          <w:p w14:paraId="1C0EEBF5" w14:textId="77777777" w:rsidR="00C369B9" w:rsidRPr="00C369B9" w:rsidRDefault="00C369B9" w:rsidP="00840844">
            <w:pPr>
              <w:spacing w:before="40" w:after="40" w:line="240" w:lineRule="auto"/>
              <w:rPr>
                <w:rFonts w:asciiTheme="minorHAnsi" w:eastAsia="Times New Roman" w:hAnsiTheme="minorHAnsi" w:cstheme="minorHAnsi"/>
                <w:color w:val="282828"/>
                <w:lang w:eastAsia="en-GB"/>
              </w:rPr>
            </w:pPr>
            <w:r w:rsidRPr="00C369B9">
              <w:rPr>
                <w:rFonts w:asciiTheme="minorHAnsi" w:eastAsia="Times New Roman" w:hAnsiTheme="minorHAnsi" w:cstheme="minorHAnsi"/>
                <w:color w:val="282828"/>
                <w:lang w:eastAsia="en-GB"/>
              </w:rPr>
              <w:t>Transmission through poor hygiene practices</w:t>
            </w:r>
          </w:p>
        </w:tc>
        <w:tc>
          <w:tcPr>
            <w:tcW w:w="1165" w:type="dxa"/>
            <w:tcBorders>
              <w:top w:val="nil"/>
              <w:left w:val="nil"/>
              <w:bottom w:val="single" w:sz="4" w:space="0" w:color="auto"/>
              <w:right w:val="single" w:sz="4" w:space="0" w:color="auto"/>
            </w:tcBorders>
            <w:shd w:val="clear" w:color="auto" w:fill="auto"/>
            <w:noWrap/>
            <w:hideMark/>
          </w:tcPr>
          <w:p w14:paraId="037ECE21"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M</w:t>
            </w:r>
          </w:p>
        </w:tc>
        <w:tc>
          <w:tcPr>
            <w:tcW w:w="7088" w:type="dxa"/>
            <w:tcBorders>
              <w:top w:val="nil"/>
              <w:left w:val="nil"/>
              <w:bottom w:val="single" w:sz="4" w:space="0" w:color="auto"/>
              <w:right w:val="single" w:sz="4" w:space="0" w:color="auto"/>
            </w:tcBorders>
            <w:shd w:val="clear" w:color="auto" w:fill="auto"/>
            <w:hideMark/>
          </w:tcPr>
          <w:p w14:paraId="32B67D57" w14:textId="2C052A3D"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 xml:space="preserve">Hand sanitisers available on entrance to </w:t>
            </w:r>
            <w:r w:rsidR="005E31A8">
              <w:rPr>
                <w:rFonts w:asciiTheme="minorHAnsi" w:eastAsia="Times New Roman" w:hAnsiTheme="minorHAnsi" w:cstheme="minorHAnsi"/>
                <w:color w:val="000000"/>
                <w:lang w:eastAsia="en-GB"/>
              </w:rPr>
              <w:t>Pavilion</w:t>
            </w:r>
            <w:r w:rsidR="005E31A8" w:rsidRPr="00C369B9">
              <w:rPr>
                <w:rFonts w:asciiTheme="minorHAnsi" w:eastAsia="Times New Roman" w:hAnsiTheme="minorHAnsi" w:cstheme="minorHAnsi"/>
                <w:color w:val="000000"/>
                <w:lang w:eastAsia="en-GB"/>
              </w:rPr>
              <w:t xml:space="preserve"> </w:t>
            </w:r>
            <w:r w:rsidRPr="00C369B9">
              <w:rPr>
                <w:rFonts w:asciiTheme="minorHAnsi" w:eastAsia="Times New Roman" w:hAnsiTheme="minorHAnsi" w:cstheme="minorHAnsi"/>
                <w:color w:val="000000"/>
                <w:lang w:eastAsia="en-GB"/>
              </w:rPr>
              <w:t>for use of attendees.</w:t>
            </w:r>
          </w:p>
        </w:tc>
        <w:tc>
          <w:tcPr>
            <w:tcW w:w="2371" w:type="dxa"/>
            <w:tcBorders>
              <w:top w:val="nil"/>
              <w:left w:val="nil"/>
              <w:bottom w:val="single" w:sz="4" w:space="0" w:color="auto"/>
              <w:right w:val="single" w:sz="4" w:space="0" w:color="auto"/>
            </w:tcBorders>
            <w:shd w:val="clear" w:color="auto" w:fill="auto"/>
            <w:hideMark/>
          </w:tcPr>
          <w:p w14:paraId="1DF332AC"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C369B9" w:rsidRPr="00C369B9" w14:paraId="6FB2AD19" w14:textId="77777777" w:rsidTr="005E31A8">
        <w:trPr>
          <w:trHeight w:val="567"/>
        </w:trPr>
        <w:tc>
          <w:tcPr>
            <w:tcW w:w="1720" w:type="dxa"/>
            <w:tcBorders>
              <w:top w:val="nil"/>
              <w:left w:val="single" w:sz="4" w:space="0" w:color="auto"/>
              <w:bottom w:val="single" w:sz="4" w:space="0" w:color="auto"/>
              <w:right w:val="single" w:sz="4" w:space="0" w:color="auto"/>
            </w:tcBorders>
            <w:shd w:val="clear" w:color="auto" w:fill="auto"/>
            <w:noWrap/>
            <w:hideMark/>
          </w:tcPr>
          <w:p w14:paraId="0DBB71FF"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Room ventilation</w:t>
            </w:r>
          </w:p>
        </w:tc>
        <w:tc>
          <w:tcPr>
            <w:tcW w:w="2780" w:type="dxa"/>
            <w:tcBorders>
              <w:top w:val="nil"/>
              <w:left w:val="nil"/>
              <w:bottom w:val="single" w:sz="4" w:space="0" w:color="auto"/>
              <w:right w:val="single" w:sz="4" w:space="0" w:color="auto"/>
            </w:tcBorders>
            <w:shd w:val="clear" w:color="auto" w:fill="auto"/>
            <w:hideMark/>
          </w:tcPr>
          <w:p w14:paraId="6B110413" w14:textId="77777777" w:rsidR="00C369B9" w:rsidRPr="00C369B9" w:rsidRDefault="00C369B9" w:rsidP="00840844">
            <w:pPr>
              <w:spacing w:before="40" w:after="40" w:line="240" w:lineRule="auto"/>
              <w:rPr>
                <w:rFonts w:asciiTheme="minorHAnsi" w:eastAsia="Times New Roman" w:hAnsiTheme="minorHAnsi" w:cstheme="minorHAnsi"/>
                <w:color w:val="282828"/>
                <w:lang w:eastAsia="en-GB"/>
              </w:rPr>
            </w:pPr>
            <w:r w:rsidRPr="00C369B9">
              <w:rPr>
                <w:rFonts w:asciiTheme="minorHAnsi" w:eastAsia="Times New Roman" w:hAnsiTheme="minorHAnsi" w:cstheme="minorHAnsi"/>
                <w:color w:val="282828"/>
                <w:lang w:eastAsia="en-GB"/>
              </w:rPr>
              <w:t>Transmission through poor ventilation</w:t>
            </w:r>
          </w:p>
        </w:tc>
        <w:tc>
          <w:tcPr>
            <w:tcW w:w="1165" w:type="dxa"/>
            <w:tcBorders>
              <w:top w:val="nil"/>
              <w:left w:val="nil"/>
              <w:bottom w:val="single" w:sz="4" w:space="0" w:color="auto"/>
              <w:right w:val="single" w:sz="4" w:space="0" w:color="auto"/>
            </w:tcBorders>
            <w:shd w:val="clear" w:color="auto" w:fill="auto"/>
            <w:noWrap/>
            <w:hideMark/>
          </w:tcPr>
          <w:p w14:paraId="06D62ED6"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M</w:t>
            </w:r>
          </w:p>
        </w:tc>
        <w:tc>
          <w:tcPr>
            <w:tcW w:w="7088" w:type="dxa"/>
            <w:tcBorders>
              <w:top w:val="nil"/>
              <w:left w:val="nil"/>
              <w:bottom w:val="single" w:sz="4" w:space="0" w:color="auto"/>
              <w:right w:val="single" w:sz="4" w:space="0" w:color="auto"/>
            </w:tcBorders>
            <w:shd w:val="clear" w:color="auto" w:fill="auto"/>
            <w:hideMark/>
          </w:tcPr>
          <w:p w14:paraId="61CF8ACD" w14:textId="585EC5DF"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Windows</w:t>
            </w:r>
            <w:r w:rsidR="00F9603B">
              <w:rPr>
                <w:rFonts w:asciiTheme="minorHAnsi" w:eastAsia="Times New Roman" w:hAnsiTheme="minorHAnsi" w:cstheme="minorHAnsi"/>
                <w:color w:val="000000"/>
                <w:lang w:eastAsia="en-GB"/>
              </w:rPr>
              <w:t xml:space="preserve"> and doors</w:t>
            </w:r>
            <w:r w:rsidRPr="00C369B9">
              <w:rPr>
                <w:rFonts w:asciiTheme="minorHAnsi" w:eastAsia="Times New Roman" w:hAnsiTheme="minorHAnsi" w:cstheme="minorHAnsi"/>
                <w:color w:val="000000"/>
                <w:lang w:eastAsia="en-GB"/>
              </w:rPr>
              <w:t xml:space="preserve"> to be opened to create appropriate ventilation</w:t>
            </w:r>
          </w:p>
        </w:tc>
        <w:tc>
          <w:tcPr>
            <w:tcW w:w="2371" w:type="dxa"/>
            <w:tcBorders>
              <w:top w:val="nil"/>
              <w:left w:val="nil"/>
              <w:bottom w:val="single" w:sz="4" w:space="0" w:color="auto"/>
              <w:right w:val="single" w:sz="4" w:space="0" w:color="auto"/>
            </w:tcBorders>
            <w:shd w:val="clear" w:color="auto" w:fill="auto"/>
            <w:hideMark/>
          </w:tcPr>
          <w:p w14:paraId="720CCA1D"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C369B9" w:rsidRPr="00C369B9" w14:paraId="3A7869DF" w14:textId="77777777" w:rsidTr="005E31A8">
        <w:trPr>
          <w:trHeight w:val="567"/>
        </w:trPr>
        <w:tc>
          <w:tcPr>
            <w:tcW w:w="1720" w:type="dxa"/>
            <w:tcBorders>
              <w:top w:val="nil"/>
              <w:left w:val="single" w:sz="4" w:space="0" w:color="auto"/>
              <w:bottom w:val="single" w:sz="4" w:space="0" w:color="auto"/>
              <w:right w:val="single" w:sz="4" w:space="0" w:color="auto"/>
            </w:tcBorders>
            <w:shd w:val="clear" w:color="auto" w:fill="auto"/>
            <w:hideMark/>
          </w:tcPr>
          <w:p w14:paraId="34A78DF2"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Distancing</w:t>
            </w:r>
          </w:p>
        </w:tc>
        <w:tc>
          <w:tcPr>
            <w:tcW w:w="2780" w:type="dxa"/>
            <w:tcBorders>
              <w:top w:val="nil"/>
              <w:left w:val="nil"/>
              <w:bottom w:val="single" w:sz="4" w:space="0" w:color="auto"/>
              <w:right w:val="single" w:sz="4" w:space="0" w:color="auto"/>
            </w:tcBorders>
            <w:shd w:val="clear" w:color="auto" w:fill="auto"/>
            <w:hideMark/>
          </w:tcPr>
          <w:p w14:paraId="1AFD4C1E"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Tasks that require proximity that makes physical distancing difficult</w:t>
            </w:r>
          </w:p>
        </w:tc>
        <w:tc>
          <w:tcPr>
            <w:tcW w:w="1165" w:type="dxa"/>
            <w:tcBorders>
              <w:top w:val="nil"/>
              <w:left w:val="nil"/>
              <w:bottom w:val="single" w:sz="4" w:space="0" w:color="auto"/>
              <w:right w:val="single" w:sz="4" w:space="0" w:color="auto"/>
            </w:tcBorders>
            <w:shd w:val="clear" w:color="auto" w:fill="auto"/>
            <w:noWrap/>
            <w:hideMark/>
          </w:tcPr>
          <w:p w14:paraId="025DCE27"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L</w:t>
            </w:r>
          </w:p>
        </w:tc>
        <w:tc>
          <w:tcPr>
            <w:tcW w:w="7088" w:type="dxa"/>
            <w:tcBorders>
              <w:top w:val="nil"/>
              <w:left w:val="nil"/>
              <w:bottom w:val="single" w:sz="4" w:space="0" w:color="auto"/>
              <w:right w:val="single" w:sz="4" w:space="0" w:color="auto"/>
            </w:tcBorders>
            <w:shd w:val="clear" w:color="auto" w:fill="auto"/>
            <w:hideMark/>
          </w:tcPr>
          <w:p w14:paraId="63BA6AEF" w14:textId="0FEAB2F4"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Face masks to be used in situations whe</w:t>
            </w:r>
            <w:r w:rsidR="00F9603B">
              <w:rPr>
                <w:rFonts w:asciiTheme="minorHAnsi" w:eastAsia="Times New Roman" w:hAnsiTheme="minorHAnsi" w:cstheme="minorHAnsi"/>
                <w:color w:val="000000"/>
                <w:lang w:eastAsia="en-GB"/>
              </w:rPr>
              <w:t xml:space="preserve">re </w:t>
            </w:r>
            <w:r w:rsidRPr="00C369B9">
              <w:rPr>
                <w:rFonts w:asciiTheme="minorHAnsi" w:eastAsia="Times New Roman" w:hAnsiTheme="minorHAnsi" w:cstheme="minorHAnsi"/>
                <w:color w:val="000000"/>
                <w:lang w:eastAsia="en-GB"/>
              </w:rPr>
              <w:t>a 2 metre distance</w:t>
            </w:r>
            <w:r w:rsidR="00F9603B">
              <w:rPr>
                <w:rFonts w:asciiTheme="minorHAnsi" w:eastAsia="Times New Roman" w:hAnsiTheme="minorHAnsi" w:cstheme="minorHAnsi"/>
                <w:color w:val="000000"/>
                <w:lang w:eastAsia="en-GB"/>
              </w:rPr>
              <w:t xml:space="preserve"> </w:t>
            </w:r>
            <w:r w:rsidR="00F9603B" w:rsidRPr="00C369B9">
              <w:rPr>
                <w:rFonts w:asciiTheme="minorHAnsi" w:eastAsia="Times New Roman" w:hAnsiTheme="minorHAnsi" w:cstheme="minorHAnsi"/>
                <w:color w:val="000000"/>
                <w:lang w:eastAsia="en-GB"/>
              </w:rPr>
              <w:t xml:space="preserve">cannot </w:t>
            </w:r>
            <w:r w:rsidR="00F9603B">
              <w:rPr>
                <w:rFonts w:asciiTheme="minorHAnsi" w:eastAsia="Times New Roman" w:hAnsiTheme="minorHAnsi" w:cstheme="minorHAnsi"/>
                <w:color w:val="000000"/>
                <w:lang w:eastAsia="en-GB"/>
              </w:rPr>
              <w:t>be</w:t>
            </w:r>
            <w:r w:rsidR="00840844">
              <w:rPr>
                <w:rFonts w:asciiTheme="minorHAnsi" w:eastAsia="Times New Roman" w:hAnsiTheme="minorHAnsi" w:cstheme="minorHAnsi"/>
                <w:color w:val="000000"/>
                <w:lang w:eastAsia="en-GB"/>
              </w:rPr>
              <w:t xml:space="preserve"> </w:t>
            </w:r>
            <w:r w:rsidR="00F9603B" w:rsidRPr="00C369B9">
              <w:rPr>
                <w:rFonts w:asciiTheme="minorHAnsi" w:eastAsia="Times New Roman" w:hAnsiTheme="minorHAnsi" w:cstheme="minorHAnsi"/>
                <w:color w:val="000000"/>
                <w:lang w:eastAsia="en-GB"/>
              </w:rPr>
              <w:t>maintain</w:t>
            </w:r>
            <w:r w:rsidR="00F9603B">
              <w:rPr>
                <w:rFonts w:asciiTheme="minorHAnsi" w:eastAsia="Times New Roman" w:hAnsiTheme="minorHAnsi" w:cstheme="minorHAnsi"/>
                <w:color w:val="000000"/>
                <w:lang w:eastAsia="en-GB"/>
              </w:rPr>
              <w:t>ed</w:t>
            </w:r>
            <w:r w:rsidRPr="00C369B9">
              <w:rPr>
                <w:rFonts w:asciiTheme="minorHAnsi" w:eastAsia="Times New Roman" w:hAnsiTheme="minorHAnsi" w:cstheme="minorHAnsi"/>
                <w:color w:val="000000"/>
                <w:lang w:eastAsia="en-GB"/>
              </w:rPr>
              <w:t>.</w:t>
            </w:r>
          </w:p>
        </w:tc>
        <w:tc>
          <w:tcPr>
            <w:tcW w:w="2371" w:type="dxa"/>
            <w:tcBorders>
              <w:top w:val="nil"/>
              <w:left w:val="nil"/>
              <w:bottom w:val="single" w:sz="4" w:space="0" w:color="auto"/>
              <w:right w:val="single" w:sz="4" w:space="0" w:color="auto"/>
            </w:tcBorders>
            <w:shd w:val="clear" w:color="auto" w:fill="auto"/>
            <w:hideMark/>
          </w:tcPr>
          <w:p w14:paraId="01A53895"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C369B9" w:rsidRPr="00C369B9" w14:paraId="0F91AEC9" w14:textId="77777777" w:rsidTr="005E31A8">
        <w:trPr>
          <w:trHeight w:val="567"/>
        </w:trPr>
        <w:tc>
          <w:tcPr>
            <w:tcW w:w="1720" w:type="dxa"/>
            <w:tcBorders>
              <w:top w:val="nil"/>
              <w:left w:val="single" w:sz="4" w:space="0" w:color="auto"/>
              <w:bottom w:val="single" w:sz="4" w:space="0" w:color="auto"/>
              <w:right w:val="single" w:sz="4" w:space="0" w:color="auto"/>
            </w:tcBorders>
            <w:shd w:val="clear" w:color="auto" w:fill="auto"/>
            <w:hideMark/>
          </w:tcPr>
          <w:p w14:paraId="38825D44" w14:textId="77777777" w:rsidR="00C369B9" w:rsidRPr="00C369B9" w:rsidRDefault="00C369B9" w:rsidP="00840844">
            <w:pPr>
              <w:spacing w:before="40" w:after="40" w:line="240" w:lineRule="auto"/>
              <w:rPr>
                <w:rFonts w:asciiTheme="minorHAnsi" w:eastAsia="Times New Roman" w:hAnsiTheme="minorHAnsi" w:cstheme="minorHAnsi"/>
                <w:color w:val="0B0C0C"/>
                <w:lang w:eastAsia="en-GB"/>
              </w:rPr>
            </w:pPr>
            <w:r w:rsidRPr="00C369B9">
              <w:rPr>
                <w:rFonts w:asciiTheme="minorHAnsi" w:eastAsia="Times New Roman" w:hAnsiTheme="minorHAnsi" w:cstheme="minorHAnsi"/>
                <w:color w:val="0B0C0C"/>
                <w:lang w:eastAsia="en-GB"/>
              </w:rPr>
              <w:t>Understanding</w:t>
            </w:r>
          </w:p>
        </w:tc>
        <w:tc>
          <w:tcPr>
            <w:tcW w:w="2780" w:type="dxa"/>
            <w:tcBorders>
              <w:top w:val="nil"/>
              <w:left w:val="nil"/>
              <w:bottom w:val="single" w:sz="4" w:space="0" w:color="auto"/>
              <w:right w:val="single" w:sz="4" w:space="0" w:color="auto"/>
            </w:tcBorders>
            <w:shd w:val="clear" w:color="auto" w:fill="auto"/>
            <w:hideMark/>
          </w:tcPr>
          <w:p w14:paraId="7C40C30E" w14:textId="3F5DE36D" w:rsidR="00C369B9" w:rsidRPr="00C369B9" w:rsidRDefault="00C369B9" w:rsidP="00840844">
            <w:pPr>
              <w:spacing w:before="40" w:after="40" w:line="240" w:lineRule="auto"/>
              <w:rPr>
                <w:rFonts w:asciiTheme="minorHAnsi" w:eastAsia="Times New Roman" w:hAnsiTheme="minorHAnsi" w:cstheme="minorHAnsi"/>
                <w:color w:val="0B0C0C"/>
                <w:lang w:eastAsia="en-GB"/>
              </w:rPr>
            </w:pPr>
            <w:r w:rsidRPr="00C369B9">
              <w:rPr>
                <w:rFonts w:asciiTheme="minorHAnsi" w:eastAsia="Times New Roman" w:hAnsiTheme="minorHAnsi" w:cstheme="minorHAnsi"/>
                <w:color w:val="0B0C0C"/>
                <w:lang w:eastAsia="en-GB"/>
              </w:rPr>
              <w:t xml:space="preserve">Measures adopted may not be properly understood, accepted, or practiced by </w:t>
            </w:r>
            <w:r w:rsidR="00840844">
              <w:rPr>
                <w:rFonts w:asciiTheme="minorHAnsi" w:eastAsia="Times New Roman" w:hAnsiTheme="minorHAnsi" w:cstheme="minorHAnsi"/>
                <w:color w:val="0B0C0C"/>
                <w:lang w:eastAsia="en-GB"/>
              </w:rPr>
              <w:t>attendees</w:t>
            </w:r>
          </w:p>
        </w:tc>
        <w:tc>
          <w:tcPr>
            <w:tcW w:w="1165" w:type="dxa"/>
            <w:tcBorders>
              <w:top w:val="nil"/>
              <w:left w:val="nil"/>
              <w:bottom w:val="single" w:sz="4" w:space="0" w:color="auto"/>
              <w:right w:val="single" w:sz="4" w:space="0" w:color="auto"/>
            </w:tcBorders>
            <w:shd w:val="clear" w:color="auto" w:fill="auto"/>
            <w:noWrap/>
            <w:hideMark/>
          </w:tcPr>
          <w:p w14:paraId="5B87E99E"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M</w:t>
            </w:r>
          </w:p>
        </w:tc>
        <w:tc>
          <w:tcPr>
            <w:tcW w:w="7088" w:type="dxa"/>
            <w:tcBorders>
              <w:top w:val="nil"/>
              <w:left w:val="nil"/>
              <w:bottom w:val="single" w:sz="4" w:space="0" w:color="auto"/>
              <w:right w:val="single" w:sz="4" w:space="0" w:color="auto"/>
            </w:tcBorders>
            <w:shd w:val="clear" w:color="auto" w:fill="auto"/>
            <w:hideMark/>
          </w:tcPr>
          <w:p w14:paraId="081A4438" w14:textId="545B19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 xml:space="preserve">Clerk to remind meeting attendees of measures in place. Additional information to be included alongside published meeting agenda. Risk assessment to be published on </w:t>
            </w:r>
            <w:r w:rsidR="00840844">
              <w:rPr>
                <w:rFonts w:asciiTheme="minorHAnsi" w:eastAsia="Times New Roman" w:hAnsiTheme="minorHAnsi" w:cstheme="minorHAnsi"/>
                <w:color w:val="000000"/>
                <w:lang w:eastAsia="en-GB"/>
              </w:rPr>
              <w:t xml:space="preserve">Stapleford </w:t>
            </w:r>
            <w:r w:rsidRPr="00C369B9">
              <w:rPr>
                <w:rFonts w:asciiTheme="minorHAnsi" w:eastAsia="Times New Roman" w:hAnsiTheme="minorHAnsi" w:cstheme="minorHAnsi"/>
                <w:color w:val="000000"/>
                <w:lang w:eastAsia="en-GB"/>
              </w:rPr>
              <w:t>PC website.</w:t>
            </w:r>
            <w:r w:rsidRPr="00C369B9">
              <w:rPr>
                <w:rFonts w:asciiTheme="minorHAnsi" w:eastAsia="Times New Roman" w:hAnsiTheme="minorHAnsi" w:cstheme="minorHAnsi"/>
                <w:color w:val="000000"/>
                <w:lang w:eastAsia="en-GB"/>
              </w:rPr>
              <w:br/>
            </w:r>
            <w:r w:rsidR="00840844">
              <w:rPr>
                <w:rFonts w:asciiTheme="minorHAnsi" w:eastAsia="Times New Roman" w:hAnsiTheme="minorHAnsi" w:cstheme="minorHAnsi"/>
                <w:color w:val="000000"/>
                <w:lang w:eastAsia="en-GB"/>
              </w:rPr>
              <w:t>C</w:t>
            </w:r>
            <w:r w:rsidRPr="00C369B9">
              <w:rPr>
                <w:rFonts w:asciiTheme="minorHAnsi" w:eastAsia="Times New Roman" w:hAnsiTheme="minorHAnsi" w:cstheme="minorHAnsi"/>
                <w:color w:val="000000"/>
                <w:lang w:eastAsia="en-GB"/>
              </w:rPr>
              <w:t xml:space="preserve">oncerns regarding measures or behaviour within the venue to be raised in first instance with the Clerk. Escalation possible to Chairman of the </w:t>
            </w:r>
            <w:r w:rsidR="00840844">
              <w:rPr>
                <w:rFonts w:asciiTheme="minorHAnsi" w:eastAsia="Times New Roman" w:hAnsiTheme="minorHAnsi" w:cstheme="minorHAnsi"/>
                <w:color w:val="000000"/>
                <w:lang w:eastAsia="en-GB"/>
              </w:rPr>
              <w:t>PC</w:t>
            </w:r>
            <w:r w:rsidRPr="00C369B9">
              <w:rPr>
                <w:rFonts w:asciiTheme="minorHAnsi" w:eastAsia="Times New Roman" w:hAnsiTheme="minorHAnsi" w:cstheme="minorHAnsi"/>
                <w:color w:val="000000"/>
                <w:lang w:eastAsia="en-GB"/>
              </w:rPr>
              <w:t>.</w:t>
            </w:r>
          </w:p>
        </w:tc>
        <w:tc>
          <w:tcPr>
            <w:tcW w:w="2371" w:type="dxa"/>
            <w:tcBorders>
              <w:top w:val="nil"/>
              <w:left w:val="nil"/>
              <w:bottom w:val="single" w:sz="4" w:space="0" w:color="auto"/>
              <w:right w:val="single" w:sz="4" w:space="0" w:color="auto"/>
            </w:tcBorders>
            <w:shd w:val="clear" w:color="auto" w:fill="auto"/>
            <w:hideMark/>
          </w:tcPr>
          <w:p w14:paraId="72B7C872" w14:textId="0842DC05" w:rsidR="00C369B9" w:rsidRPr="00C369B9" w:rsidRDefault="00840844" w:rsidP="00840844">
            <w:pPr>
              <w:spacing w:before="40" w:after="4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Post</w:t>
            </w:r>
            <w:r w:rsidR="00C369B9" w:rsidRPr="00C369B9">
              <w:rPr>
                <w:rFonts w:asciiTheme="minorHAnsi" w:eastAsia="Times New Roman" w:hAnsiTheme="minorHAnsi" w:cstheme="minorHAnsi"/>
                <w:color w:val="000000"/>
                <w:lang w:eastAsia="en-GB"/>
              </w:rPr>
              <w:t xml:space="preserve"> risk assessment on website</w:t>
            </w:r>
            <w:r w:rsidR="00C369B9" w:rsidRPr="00C369B9">
              <w:rPr>
                <w:rFonts w:asciiTheme="minorHAnsi" w:eastAsia="Times New Roman" w:hAnsiTheme="minorHAnsi" w:cstheme="minorHAnsi"/>
                <w:color w:val="000000"/>
                <w:lang w:eastAsia="en-GB"/>
              </w:rPr>
              <w:br/>
            </w:r>
            <w:r>
              <w:rPr>
                <w:rFonts w:asciiTheme="minorHAnsi" w:eastAsia="Times New Roman" w:hAnsiTheme="minorHAnsi" w:cstheme="minorHAnsi"/>
                <w:color w:val="000000"/>
                <w:lang w:eastAsia="en-GB"/>
              </w:rPr>
              <w:t>Covid i</w:t>
            </w:r>
            <w:r w:rsidR="00C369B9" w:rsidRPr="00C369B9">
              <w:rPr>
                <w:rFonts w:asciiTheme="minorHAnsi" w:eastAsia="Times New Roman" w:hAnsiTheme="minorHAnsi" w:cstheme="minorHAnsi"/>
                <w:color w:val="000000"/>
                <w:lang w:eastAsia="en-GB"/>
              </w:rPr>
              <w:t>nformation added to meeting agenda</w:t>
            </w:r>
          </w:p>
        </w:tc>
      </w:tr>
      <w:tr w:rsidR="00C369B9" w:rsidRPr="00C369B9" w14:paraId="0AD4FAE5" w14:textId="77777777" w:rsidTr="005E31A8">
        <w:trPr>
          <w:trHeight w:val="567"/>
        </w:trPr>
        <w:tc>
          <w:tcPr>
            <w:tcW w:w="1720" w:type="dxa"/>
            <w:tcBorders>
              <w:top w:val="nil"/>
              <w:left w:val="single" w:sz="4" w:space="0" w:color="auto"/>
              <w:bottom w:val="single" w:sz="4" w:space="0" w:color="auto"/>
              <w:right w:val="single" w:sz="4" w:space="0" w:color="auto"/>
            </w:tcBorders>
            <w:shd w:val="clear" w:color="auto" w:fill="auto"/>
            <w:hideMark/>
          </w:tcPr>
          <w:p w14:paraId="62EB01C0" w14:textId="77777777" w:rsidR="00C369B9" w:rsidRPr="00C369B9" w:rsidRDefault="00C369B9" w:rsidP="00840844">
            <w:pPr>
              <w:spacing w:before="40" w:after="40" w:line="240" w:lineRule="auto"/>
              <w:rPr>
                <w:rFonts w:asciiTheme="minorHAnsi" w:eastAsia="Times New Roman" w:hAnsiTheme="minorHAnsi" w:cstheme="minorHAnsi"/>
                <w:color w:val="0B0C0C"/>
                <w:lang w:eastAsia="en-GB"/>
              </w:rPr>
            </w:pPr>
            <w:r w:rsidRPr="00C369B9">
              <w:rPr>
                <w:rFonts w:asciiTheme="minorHAnsi" w:eastAsia="Times New Roman" w:hAnsiTheme="minorHAnsi" w:cstheme="minorHAnsi"/>
                <w:color w:val="0B0C0C"/>
                <w:lang w:eastAsia="en-GB"/>
              </w:rPr>
              <w:t>Emergency evacuation</w:t>
            </w:r>
          </w:p>
        </w:tc>
        <w:tc>
          <w:tcPr>
            <w:tcW w:w="2780" w:type="dxa"/>
            <w:tcBorders>
              <w:top w:val="nil"/>
              <w:left w:val="nil"/>
              <w:bottom w:val="single" w:sz="4" w:space="0" w:color="auto"/>
              <w:right w:val="single" w:sz="4" w:space="0" w:color="auto"/>
            </w:tcBorders>
            <w:shd w:val="clear" w:color="auto" w:fill="auto"/>
            <w:noWrap/>
            <w:hideMark/>
          </w:tcPr>
          <w:p w14:paraId="6CAF0D72"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Reduction in social distancing</w:t>
            </w:r>
          </w:p>
        </w:tc>
        <w:tc>
          <w:tcPr>
            <w:tcW w:w="1165" w:type="dxa"/>
            <w:tcBorders>
              <w:top w:val="nil"/>
              <w:left w:val="nil"/>
              <w:bottom w:val="single" w:sz="4" w:space="0" w:color="auto"/>
              <w:right w:val="single" w:sz="4" w:space="0" w:color="auto"/>
            </w:tcBorders>
            <w:shd w:val="clear" w:color="auto" w:fill="auto"/>
            <w:noWrap/>
            <w:hideMark/>
          </w:tcPr>
          <w:p w14:paraId="12A3C16F"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L</w:t>
            </w:r>
          </w:p>
        </w:tc>
        <w:tc>
          <w:tcPr>
            <w:tcW w:w="7088" w:type="dxa"/>
            <w:tcBorders>
              <w:top w:val="nil"/>
              <w:left w:val="nil"/>
              <w:bottom w:val="single" w:sz="4" w:space="0" w:color="auto"/>
              <w:right w:val="single" w:sz="4" w:space="0" w:color="auto"/>
            </w:tcBorders>
            <w:shd w:val="clear" w:color="auto" w:fill="auto"/>
            <w:hideMark/>
          </w:tcPr>
          <w:p w14:paraId="2F406BE8" w14:textId="167AC6B4"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In an emergency situation the need to evacuate is judged to pose a higher risk to attendees than exposure to others. In the event of a fire alarm, 2 metres separation can be reduced whilst exiting the building and all doors will be available for exit. Leave the building from any emergency exit and follow the signs to the muster point. Resume practising physical distancing once outside the building. Anyone assisting in an emergency incident should use sanitation measures immediately afterwards including washing of hands</w:t>
            </w:r>
          </w:p>
        </w:tc>
        <w:tc>
          <w:tcPr>
            <w:tcW w:w="2371" w:type="dxa"/>
            <w:tcBorders>
              <w:top w:val="nil"/>
              <w:left w:val="nil"/>
              <w:bottom w:val="single" w:sz="4" w:space="0" w:color="auto"/>
              <w:right w:val="single" w:sz="4" w:space="0" w:color="auto"/>
            </w:tcBorders>
            <w:shd w:val="clear" w:color="auto" w:fill="auto"/>
            <w:hideMark/>
          </w:tcPr>
          <w:p w14:paraId="5578800B"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r w:rsidRPr="00C369B9">
              <w:rPr>
                <w:rFonts w:asciiTheme="minorHAnsi" w:eastAsia="Times New Roman" w:hAnsiTheme="minorHAnsi" w:cstheme="minorHAnsi"/>
                <w:color w:val="000000"/>
                <w:lang w:eastAsia="en-GB"/>
              </w:rPr>
              <w:t>Adequately controlled</w:t>
            </w:r>
          </w:p>
        </w:tc>
      </w:tr>
      <w:tr w:rsidR="00C369B9" w:rsidRPr="00C369B9" w14:paraId="015539E6" w14:textId="77777777" w:rsidTr="005E31A8">
        <w:trPr>
          <w:trHeight w:val="300"/>
        </w:trPr>
        <w:tc>
          <w:tcPr>
            <w:tcW w:w="1720" w:type="dxa"/>
            <w:tcBorders>
              <w:top w:val="nil"/>
              <w:left w:val="nil"/>
              <w:bottom w:val="nil"/>
              <w:right w:val="nil"/>
            </w:tcBorders>
            <w:shd w:val="clear" w:color="auto" w:fill="auto"/>
            <w:hideMark/>
          </w:tcPr>
          <w:p w14:paraId="27A9CEF4" w14:textId="77777777" w:rsidR="00C369B9" w:rsidRPr="00C369B9" w:rsidRDefault="00C369B9" w:rsidP="00840844">
            <w:pPr>
              <w:spacing w:before="40" w:after="40" w:line="240" w:lineRule="auto"/>
              <w:rPr>
                <w:rFonts w:asciiTheme="minorHAnsi" w:eastAsia="Times New Roman" w:hAnsiTheme="minorHAnsi" w:cstheme="minorHAnsi"/>
                <w:color w:val="000000"/>
                <w:lang w:eastAsia="en-GB"/>
              </w:rPr>
            </w:pPr>
          </w:p>
        </w:tc>
        <w:tc>
          <w:tcPr>
            <w:tcW w:w="2780" w:type="dxa"/>
            <w:tcBorders>
              <w:top w:val="nil"/>
              <w:left w:val="nil"/>
              <w:bottom w:val="nil"/>
              <w:right w:val="nil"/>
            </w:tcBorders>
            <w:shd w:val="clear" w:color="auto" w:fill="auto"/>
            <w:noWrap/>
            <w:hideMark/>
          </w:tcPr>
          <w:p w14:paraId="38751D1D" w14:textId="77777777" w:rsidR="00C369B9" w:rsidRPr="00C369B9" w:rsidRDefault="00C369B9" w:rsidP="00840844">
            <w:pPr>
              <w:spacing w:before="40" w:after="40" w:line="240" w:lineRule="auto"/>
              <w:ind w:firstLineChars="100" w:firstLine="200"/>
              <w:rPr>
                <w:rFonts w:asciiTheme="minorHAnsi" w:eastAsia="Times New Roman" w:hAnsiTheme="minorHAnsi" w:cstheme="minorHAnsi"/>
                <w:sz w:val="20"/>
                <w:szCs w:val="20"/>
                <w:lang w:eastAsia="en-GB"/>
              </w:rPr>
            </w:pPr>
          </w:p>
        </w:tc>
        <w:tc>
          <w:tcPr>
            <w:tcW w:w="1165" w:type="dxa"/>
            <w:tcBorders>
              <w:top w:val="nil"/>
              <w:left w:val="nil"/>
              <w:bottom w:val="nil"/>
              <w:right w:val="nil"/>
            </w:tcBorders>
            <w:shd w:val="clear" w:color="auto" w:fill="auto"/>
            <w:noWrap/>
            <w:hideMark/>
          </w:tcPr>
          <w:p w14:paraId="7FEABD65" w14:textId="77777777" w:rsidR="00C369B9" w:rsidRPr="00C369B9" w:rsidRDefault="00C369B9" w:rsidP="00840844">
            <w:pPr>
              <w:spacing w:before="40" w:after="40" w:line="240" w:lineRule="auto"/>
              <w:rPr>
                <w:rFonts w:asciiTheme="minorHAnsi" w:eastAsia="Times New Roman" w:hAnsiTheme="minorHAnsi" w:cstheme="minorHAnsi"/>
                <w:sz w:val="20"/>
                <w:szCs w:val="20"/>
                <w:lang w:eastAsia="en-GB"/>
              </w:rPr>
            </w:pPr>
          </w:p>
        </w:tc>
        <w:tc>
          <w:tcPr>
            <w:tcW w:w="7088" w:type="dxa"/>
            <w:tcBorders>
              <w:top w:val="nil"/>
              <w:left w:val="nil"/>
              <w:bottom w:val="nil"/>
              <w:right w:val="nil"/>
            </w:tcBorders>
            <w:shd w:val="clear" w:color="auto" w:fill="auto"/>
            <w:noWrap/>
            <w:hideMark/>
          </w:tcPr>
          <w:p w14:paraId="6B70C00D" w14:textId="77777777" w:rsidR="00C369B9" w:rsidRPr="00C369B9" w:rsidRDefault="00C369B9" w:rsidP="00840844">
            <w:pPr>
              <w:spacing w:before="40" w:after="40" w:line="240" w:lineRule="auto"/>
              <w:rPr>
                <w:rFonts w:asciiTheme="minorHAnsi" w:eastAsia="Times New Roman" w:hAnsiTheme="minorHAnsi" w:cstheme="minorHAnsi"/>
                <w:sz w:val="20"/>
                <w:szCs w:val="20"/>
                <w:lang w:eastAsia="en-GB"/>
              </w:rPr>
            </w:pPr>
          </w:p>
        </w:tc>
        <w:tc>
          <w:tcPr>
            <w:tcW w:w="2371" w:type="dxa"/>
            <w:tcBorders>
              <w:top w:val="nil"/>
              <w:left w:val="nil"/>
              <w:bottom w:val="nil"/>
              <w:right w:val="nil"/>
            </w:tcBorders>
            <w:shd w:val="clear" w:color="auto" w:fill="auto"/>
            <w:noWrap/>
            <w:hideMark/>
          </w:tcPr>
          <w:p w14:paraId="5F84B65F" w14:textId="77777777" w:rsidR="00C369B9" w:rsidRPr="00C369B9" w:rsidRDefault="00C369B9" w:rsidP="00840844">
            <w:pPr>
              <w:spacing w:before="40" w:after="40" w:line="240" w:lineRule="auto"/>
              <w:rPr>
                <w:rFonts w:asciiTheme="minorHAnsi" w:eastAsia="Times New Roman" w:hAnsiTheme="minorHAnsi" w:cstheme="minorHAnsi"/>
                <w:sz w:val="20"/>
                <w:szCs w:val="20"/>
                <w:lang w:eastAsia="en-GB"/>
              </w:rPr>
            </w:pPr>
          </w:p>
        </w:tc>
      </w:tr>
      <w:tr w:rsidR="00C369B9" w:rsidRPr="00C369B9" w14:paraId="3FFACBD4" w14:textId="77777777" w:rsidTr="005E31A8">
        <w:trPr>
          <w:trHeight w:val="300"/>
        </w:trPr>
        <w:tc>
          <w:tcPr>
            <w:tcW w:w="12753" w:type="dxa"/>
            <w:gridSpan w:val="4"/>
            <w:tcBorders>
              <w:top w:val="nil"/>
              <w:left w:val="nil"/>
              <w:bottom w:val="nil"/>
              <w:right w:val="nil"/>
            </w:tcBorders>
            <w:shd w:val="clear" w:color="auto" w:fill="auto"/>
            <w:noWrap/>
            <w:hideMark/>
          </w:tcPr>
          <w:p w14:paraId="3D9AE8CC" w14:textId="02E12C6D" w:rsidR="00C369B9" w:rsidRPr="00C369B9" w:rsidRDefault="00C369B9" w:rsidP="00840844">
            <w:pPr>
              <w:spacing w:before="40" w:after="40" w:line="240" w:lineRule="auto"/>
              <w:rPr>
                <w:rFonts w:asciiTheme="minorHAnsi" w:eastAsia="Times New Roman" w:hAnsiTheme="minorHAnsi" w:cstheme="minorHAnsi"/>
                <w:b/>
                <w:bCs/>
                <w:color w:val="000000"/>
                <w:lang w:eastAsia="en-GB"/>
              </w:rPr>
            </w:pPr>
            <w:r w:rsidRPr="00C369B9">
              <w:rPr>
                <w:rFonts w:asciiTheme="minorHAnsi" w:eastAsia="Times New Roman" w:hAnsiTheme="minorHAnsi" w:cstheme="minorHAnsi"/>
                <w:b/>
                <w:bCs/>
                <w:color w:val="000000"/>
                <w:lang w:eastAsia="en-GB"/>
              </w:rPr>
              <w:t xml:space="preserve">Recommendation: All risks appropriately considered and measures in place to control. Parish Council </w:t>
            </w:r>
            <w:r w:rsidR="00D301A1">
              <w:rPr>
                <w:rFonts w:asciiTheme="minorHAnsi" w:eastAsia="Times New Roman" w:hAnsiTheme="minorHAnsi" w:cstheme="minorHAnsi"/>
                <w:b/>
                <w:bCs/>
                <w:color w:val="000000"/>
                <w:lang w:eastAsia="en-GB"/>
              </w:rPr>
              <w:t xml:space="preserve">face-to-face </w:t>
            </w:r>
            <w:r w:rsidRPr="00C369B9">
              <w:rPr>
                <w:rFonts w:asciiTheme="minorHAnsi" w:eastAsia="Times New Roman" w:hAnsiTheme="minorHAnsi" w:cstheme="minorHAnsi"/>
                <w:b/>
                <w:bCs/>
                <w:color w:val="000000"/>
                <w:lang w:eastAsia="en-GB"/>
              </w:rPr>
              <w:t>meetings able to proceed</w:t>
            </w:r>
            <w:r w:rsidR="00840844">
              <w:rPr>
                <w:rFonts w:asciiTheme="minorHAnsi" w:eastAsia="Times New Roman" w:hAnsiTheme="minorHAnsi" w:cstheme="minorHAnsi"/>
                <w:b/>
                <w:bCs/>
                <w:color w:val="000000"/>
                <w:lang w:eastAsia="en-GB"/>
              </w:rPr>
              <w:t xml:space="preserve"> in the Main Hall at</w:t>
            </w:r>
            <w:r w:rsidR="00840844" w:rsidRPr="00840844">
              <w:rPr>
                <w:rFonts w:asciiTheme="minorHAnsi" w:eastAsia="Times New Roman" w:hAnsiTheme="minorHAnsi" w:cstheme="minorHAnsi"/>
                <w:b/>
                <w:bCs/>
                <w:color w:val="000000"/>
                <w:lang w:eastAsia="en-GB"/>
              </w:rPr>
              <w:t xml:space="preserve"> Stapleford </w:t>
            </w:r>
            <w:r w:rsidR="00840844" w:rsidRPr="00840844">
              <w:rPr>
                <w:rFonts w:asciiTheme="minorHAnsi" w:eastAsia="Times New Roman" w:hAnsiTheme="minorHAnsi" w:cstheme="minorHAnsi"/>
                <w:b/>
                <w:bCs/>
                <w:color w:val="000000"/>
                <w:lang w:eastAsia="en-GB"/>
              </w:rPr>
              <w:t>Jubilee</w:t>
            </w:r>
            <w:r w:rsidR="00840844" w:rsidRPr="0051040A">
              <w:rPr>
                <w:rFonts w:asciiTheme="minorHAnsi" w:eastAsia="Times New Roman" w:hAnsiTheme="minorHAnsi" w:cstheme="minorHAnsi"/>
                <w:b/>
                <w:bCs/>
                <w:color w:val="000000"/>
                <w:lang w:eastAsia="en-GB"/>
              </w:rPr>
              <w:t xml:space="preserve"> Pavilion</w:t>
            </w:r>
            <w:r w:rsidR="00840844">
              <w:rPr>
                <w:rFonts w:asciiTheme="minorHAnsi" w:eastAsia="Times New Roman" w:hAnsiTheme="minorHAnsi" w:cstheme="minorHAnsi"/>
                <w:b/>
                <w:bCs/>
                <w:color w:val="000000"/>
                <w:lang w:eastAsia="en-GB"/>
              </w:rPr>
              <w:t>.</w:t>
            </w:r>
          </w:p>
        </w:tc>
        <w:tc>
          <w:tcPr>
            <w:tcW w:w="2371" w:type="dxa"/>
            <w:tcBorders>
              <w:top w:val="nil"/>
              <w:left w:val="nil"/>
              <w:bottom w:val="nil"/>
              <w:right w:val="nil"/>
            </w:tcBorders>
            <w:shd w:val="clear" w:color="auto" w:fill="auto"/>
            <w:noWrap/>
            <w:hideMark/>
          </w:tcPr>
          <w:p w14:paraId="7AE1B572" w14:textId="77777777" w:rsidR="00C369B9" w:rsidRPr="00C369B9" w:rsidRDefault="00C369B9" w:rsidP="00840844">
            <w:pPr>
              <w:spacing w:before="40" w:after="40" w:line="240" w:lineRule="auto"/>
              <w:rPr>
                <w:rFonts w:asciiTheme="minorHAnsi" w:eastAsia="Times New Roman" w:hAnsiTheme="minorHAnsi" w:cstheme="minorHAnsi"/>
                <w:b/>
                <w:bCs/>
                <w:color w:val="000000"/>
                <w:lang w:eastAsia="en-GB"/>
              </w:rPr>
            </w:pPr>
          </w:p>
        </w:tc>
      </w:tr>
    </w:tbl>
    <w:p w14:paraId="7CF7AA15" w14:textId="77777777" w:rsidR="00C369B9" w:rsidRPr="00B32EE6" w:rsidRDefault="00C369B9" w:rsidP="00840844">
      <w:pPr>
        <w:spacing w:before="40" w:after="40" w:line="240" w:lineRule="auto"/>
        <w:rPr>
          <w:rFonts w:asciiTheme="minorHAnsi" w:hAnsiTheme="minorHAnsi" w:cstheme="minorHAnsi"/>
        </w:rPr>
      </w:pPr>
    </w:p>
    <w:sectPr w:rsidR="00C369B9" w:rsidRPr="00B32EE6" w:rsidSect="00C369B9">
      <w:pgSz w:w="16838" w:h="11906" w:orient="landscape" w:code="9"/>
      <w:pgMar w:top="1134" w:right="14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B9"/>
    <w:rsid w:val="001344B7"/>
    <w:rsid w:val="00222353"/>
    <w:rsid w:val="004A7556"/>
    <w:rsid w:val="0051040A"/>
    <w:rsid w:val="005E31A8"/>
    <w:rsid w:val="00840844"/>
    <w:rsid w:val="00A228DE"/>
    <w:rsid w:val="00A72A88"/>
    <w:rsid w:val="00A970F5"/>
    <w:rsid w:val="00B32EE6"/>
    <w:rsid w:val="00BE4182"/>
    <w:rsid w:val="00C369B9"/>
    <w:rsid w:val="00D301A1"/>
    <w:rsid w:val="00F9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11AA"/>
  <w15:chartTrackingRefBased/>
  <w15:docId w15:val="{5E387B40-DE96-4EA7-8E0D-2FFDC55E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88"/>
    <w:pPr>
      <w:spacing w:after="200" w:line="276" w:lineRule="auto"/>
    </w:pPr>
    <w:rPr>
      <w:sz w:val="22"/>
      <w:szCs w:val="22"/>
    </w:rPr>
  </w:style>
  <w:style w:type="paragraph" w:styleId="Heading1">
    <w:name w:val="heading 1"/>
    <w:basedOn w:val="Normal"/>
    <w:next w:val="Normal"/>
    <w:link w:val="Heading1Char"/>
    <w:qFormat/>
    <w:rsid w:val="00A72A88"/>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qFormat/>
    <w:rsid w:val="00A72A8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72A88"/>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A72A8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2A88"/>
    <w:rPr>
      <w:rFonts w:ascii="Arial" w:eastAsia="Times New Roman" w:hAnsi="Arial"/>
      <w:b/>
      <w:bCs/>
      <w:sz w:val="24"/>
    </w:rPr>
  </w:style>
  <w:style w:type="character" w:customStyle="1" w:styleId="Heading2Char">
    <w:name w:val="Heading 2 Char"/>
    <w:link w:val="Heading2"/>
    <w:uiPriority w:val="9"/>
    <w:rsid w:val="00A72A88"/>
    <w:rPr>
      <w:rFonts w:ascii="Cambria" w:eastAsia="Times New Roman" w:hAnsi="Cambria"/>
      <w:b/>
      <w:bCs/>
      <w:i/>
      <w:iCs/>
      <w:sz w:val="28"/>
      <w:szCs w:val="28"/>
    </w:rPr>
  </w:style>
  <w:style w:type="character" w:customStyle="1" w:styleId="Heading3Char">
    <w:name w:val="Heading 3 Char"/>
    <w:link w:val="Heading3"/>
    <w:uiPriority w:val="9"/>
    <w:rsid w:val="00A72A88"/>
    <w:rPr>
      <w:rFonts w:ascii="Cambria" w:eastAsia="Times New Roman" w:hAnsi="Cambria"/>
      <w:b/>
      <w:bCs/>
      <w:sz w:val="26"/>
      <w:szCs w:val="26"/>
    </w:rPr>
  </w:style>
  <w:style w:type="character" w:customStyle="1" w:styleId="Heading5Char">
    <w:name w:val="Heading 5 Char"/>
    <w:link w:val="Heading5"/>
    <w:uiPriority w:val="9"/>
    <w:semiHidden/>
    <w:rsid w:val="00A72A88"/>
    <w:rPr>
      <w:rFonts w:eastAsia="Times New Roman"/>
      <w:b/>
      <w:bCs/>
      <w:i/>
      <w:iCs/>
      <w:sz w:val="26"/>
      <w:szCs w:val="26"/>
    </w:rPr>
  </w:style>
  <w:style w:type="paragraph" w:styleId="Title">
    <w:name w:val="Title"/>
    <w:basedOn w:val="Normal"/>
    <w:link w:val="TitleChar"/>
    <w:qFormat/>
    <w:rsid w:val="00A72A88"/>
    <w:pPr>
      <w:spacing w:after="0" w:line="240" w:lineRule="auto"/>
      <w:jc w:val="center"/>
    </w:pPr>
    <w:rPr>
      <w:rFonts w:ascii="Times New Roman" w:eastAsia="Times New Roman" w:hAnsi="Times New Roman"/>
      <w:b/>
      <w:sz w:val="32"/>
      <w:szCs w:val="20"/>
    </w:rPr>
  </w:style>
  <w:style w:type="character" w:customStyle="1" w:styleId="TitleChar">
    <w:name w:val="Title Char"/>
    <w:link w:val="Title"/>
    <w:rsid w:val="00A72A88"/>
    <w:rPr>
      <w:rFonts w:ascii="Times New Roman" w:eastAsia="Times New Roman" w:hAnsi="Times New Roman"/>
      <w:b/>
      <w:sz w:val="32"/>
    </w:rPr>
  </w:style>
  <w:style w:type="character" w:styleId="Strong">
    <w:name w:val="Strong"/>
    <w:uiPriority w:val="22"/>
    <w:qFormat/>
    <w:rsid w:val="00A72A88"/>
    <w:rPr>
      <w:b/>
    </w:rPr>
  </w:style>
  <w:style w:type="character" w:styleId="Emphasis">
    <w:name w:val="Emphasis"/>
    <w:uiPriority w:val="20"/>
    <w:qFormat/>
    <w:rsid w:val="00A72A88"/>
    <w:rPr>
      <w:i/>
    </w:rPr>
  </w:style>
  <w:style w:type="paragraph" w:styleId="NoSpacing">
    <w:name w:val="No Spacing"/>
    <w:uiPriority w:val="1"/>
    <w:qFormat/>
    <w:rsid w:val="00A72A88"/>
    <w:rPr>
      <w:sz w:val="22"/>
      <w:szCs w:val="22"/>
    </w:rPr>
  </w:style>
  <w:style w:type="paragraph" w:styleId="ListParagraph">
    <w:name w:val="List Paragraph"/>
    <w:basedOn w:val="Normal"/>
    <w:uiPriority w:val="34"/>
    <w:qFormat/>
    <w:rsid w:val="00A72A88"/>
    <w:pPr>
      <w:spacing w:after="0" w:line="240" w:lineRule="auto"/>
      <w:ind w:left="720"/>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7608">
      <w:bodyDiv w:val="1"/>
      <w:marLeft w:val="0"/>
      <w:marRight w:val="0"/>
      <w:marTop w:val="0"/>
      <w:marBottom w:val="0"/>
      <w:divBdr>
        <w:top w:val="none" w:sz="0" w:space="0" w:color="auto"/>
        <w:left w:val="none" w:sz="0" w:space="0" w:color="auto"/>
        <w:bottom w:val="none" w:sz="0" w:space="0" w:color="auto"/>
        <w:right w:val="none" w:sz="0" w:space="0" w:color="auto"/>
      </w:divBdr>
    </w:div>
    <w:div w:id="19081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PC</dc:creator>
  <cp:keywords/>
  <dc:description/>
  <cp:lastModifiedBy>Fowlmere PC</cp:lastModifiedBy>
  <cp:revision>11</cp:revision>
  <dcterms:created xsi:type="dcterms:W3CDTF">2021-06-02T14:36:00Z</dcterms:created>
  <dcterms:modified xsi:type="dcterms:W3CDTF">2021-06-02T15:55:00Z</dcterms:modified>
</cp:coreProperties>
</file>